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72" w:rsidRDefault="00EF1F72" w:rsidP="00EF1F72">
      <w:pPr>
        <w:spacing w:before="83" w:line="436" w:lineRule="exact"/>
        <w:ind w:left="924" w:right="1224"/>
        <w:jc w:val="center"/>
        <w:rPr>
          <w:b/>
          <w:sz w:val="38"/>
        </w:rPr>
      </w:pPr>
      <w:r>
        <w:rPr>
          <w:b/>
          <w:sz w:val="38"/>
        </w:rPr>
        <w:t>David L. Boyd</w:t>
      </w:r>
    </w:p>
    <w:p w:rsidR="00EF1F72" w:rsidRDefault="00EF1F72" w:rsidP="00EF1F72">
      <w:pPr>
        <w:pStyle w:val="Heading3"/>
        <w:ind w:left="926" w:right="1224"/>
        <w:jc w:val="center"/>
        <w:rPr>
          <w:u w:val="none"/>
        </w:rPr>
      </w:pPr>
      <w:r>
        <w:rPr>
          <w:u w:val="none"/>
        </w:rPr>
        <w:t xml:space="preserve">Hymowitz </w:t>
      </w:r>
      <w:r w:rsidR="001B7E1D">
        <w:rPr>
          <w:u w:val="none"/>
        </w:rPr>
        <w:t xml:space="preserve">Family </w:t>
      </w:r>
      <w:r>
        <w:rPr>
          <w:u w:val="none"/>
        </w:rPr>
        <w:t>Professor of the Practice of Global Health Duke Global Health Institute, Duke University</w:t>
      </w:r>
    </w:p>
    <w:p w:rsidR="00EF1F72" w:rsidRDefault="00EF1F72" w:rsidP="00EF1F72">
      <w:pPr>
        <w:ind w:left="2181" w:right="2481"/>
        <w:jc w:val="center"/>
        <w:rPr>
          <w:b/>
          <w:sz w:val="28"/>
        </w:rPr>
      </w:pPr>
      <w:r>
        <w:rPr>
          <w:b/>
          <w:sz w:val="28"/>
        </w:rPr>
        <w:t>310 Trent Drive, Room 118 Trent Hall Durham, NC 27708</w:t>
      </w:r>
    </w:p>
    <w:p w:rsidR="00EF1F72" w:rsidRDefault="00EF1F72" w:rsidP="00EF1F72">
      <w:pPr>
        <w:pStyle w:val="Heading3"/>
        <w:spacing w:line="321" w:lineRule="exact"/>
        <w:ind w:left="926" w:right="1221"/>
        <w:jc w:val="center"/>
        <w:rPr>
          <w:u w:val="none"/>
        </w:rPr>
      </w:pPr>
      <w:r>
        <w:rPr>
          <w:u w:val="none"/>
        </w:rPr>
        <w:t>919.613.4499</w:t>
      </w:r>
    </w:p>
    <w:p w:rsidR="00EF1F72" w:rsidRDefault="00E33E80" w:rsidP="00EF1F72">
      <w:pPr>
        <w:ind w:left="926" w:right="1222"/>
        <w:jc w:val="center"/>
        <w:rPr>
          <w:b/>
          <w:sz w:val="28"/>
        </w:rPr>
      </w:pPr>
      <w:hyperlink r:id="rId7">
        <w:r w:rsidR="00EF1F72">
          <w:rPr>
            <w:b/>
            <w:sz w:val="28"/>
          </w:rPr>
          <w:t>david.boyd@duke.edu</w:t>
        </w:r>
      </w:hyperlink>
    </w:p>
    <w:p w:rsidR="00EF1F72" w:rsidRDefault="00EF1F72" w:rsidP="00EF1F72">
      <w:pPr>
        <w:pStyle w:val="BodyText"/>
        <w:spacing w:before="1"/>
        <w:rPr>
          <w:b/>
          <w:bCs/>
          <w:sz w:val="30"/>
          <w:szCs w:val="30"/>
        </w:rPr>
      </w:pPr>
    </w:p>
    <w:p w:rsidR="00EF1F72" w:rsidRDefault="00EF1F72" w:rsidP="00EF1F72">
      <w:pPr>
        <w:ind w:left="160"/>
        <w:rPr>
          <w:b/>
          <w:sz w:val="30"/>
        </w:rPr>
      </w:pPr>
      <w:r>
        <w:rPr>
          <w:b/>
          <w:sz w:val="30"/>
        </w:rPr>
        <w:t>EDUCATION</w:t>
      </w:r>
    </w:p>
    <w:p w:rsidR="00EF1F72" w:rsidRDefault="00EF1F72" w:rsidP="00EF1F72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142"/>
      </w:tblGrid>
      <w:tr w:rsidR="00EF1F72" w:rsidTr="009D31D6">
        <w:trPr>
          <w:trHeight w:val="408"/>
        </w:trPr>
        <w:tc>
          <w:tcPr>
            <w:tcW w:w="1010" w:type="dxa"/>
          </w:tcPr>
          <w:p w:rsidR="00EF1F72" w:rsidRDefault="00EF1F72" w:rsidP="009D31D6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6142" w:type="dxa"/>
          </w:tcPr>
          <w:p w:rsidR="00EF1F72" w:rsidRDefault="00EF1F72" w:rsidP="009D31D6">
            <w:pPr>
              <w:pStyle w:val="TableParagraph"/>
              <w:spacing w:before="0" w:line="266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DipTOM</w:t>
            </w:r>
            <w:proofErr w:type="spellEnd"/>
            <w:r>
              <w:rPr>
                <w:sz w:val="24"/>
              </w:rPr>
              <w:t>, Pacific Institute (Traditional Chinese Medicine)</w:t>
            </w:r>
          </w:p>
        </w:tc>
      </w:tr>
      <w:tr w:rsidR="00EF1F72" w:rsidTr="009D31D6">
        <w:trPr>
          <w:trHeight w:val="552"/>
        </w:trPr>
        <w:tc>
          <w:tcPr>
            <w:tcW w:w="101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6142" w:type="dxa"/>
          </w:tcPr>
          <w:p w:rsidR="00EF1F72" w:rsidRDefault="00EF1F72" w:rsidP="009D31D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PhD, Yale University (Interdisciplinary Medieval Studies)</w:t>
            </w:r>
          </w:p>
        </w:tc>
      </w:tr>
      <w:tr w:rsidR="00EF1F72" w:rsidTr="009D31D6">
        <w:trPr>
          <w:trHeight w:val="408"/>
        </w:trPr>
        <w:tc>
          <w:tcPr>
            <w:tcW w:w="1010" w:type="dxa"/>
          </w:tcPr>
          <w:p w:rsidR="00EF1F72" w:rsidRDefault="00EF1F72" w:rsidP="009D31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6142" w:type="dxa"/>
          </w:tcPr>
          <w:p w:rsidR="00EF1F72" w:rsidRDefault="00EF1F72" w:rsidP="009D31D6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BA, University of Alabama, Birmingham (English)</w:t>
            </w:r>
          </w:p>
        </w:tc>
      </w:tr>
    </w:tbl>
    <w:p w:rsidR="00EF1F72" w:rsidRDefault="00EF1F72" w:rsidP="00EF1F72">
      <w:pPr>
        <w:pStyle w:val="BodyText"/>
        <w:rPr>
          <w:b/>
          <w:sz w:val="32"/>
        </w:rPr>
      </w:pPr>
    </w:p>
    <w:p w:rsidR="00EF1F72" w:rsidRDefault="00EF1F72" w:rsidP="00EF1F72">
      <w:pPr>
        <w:spacing w:before="190"/>
        <w:ind w:left="160"/>
        <w:rPr>
          <w:b/>
          <w:sz w:val="30"/>
        </w:rPr>
      </w:pPr>
      <w:r>
        <w:rPr>
          <w:b/>
          <w:sz w:val="30"/>
        </w:rPr>
        <w:t>ACADEMIC, ADMINISTRATIVE &amp; CLINICAL POSITIONS</w:t>
      </w:r>
    </w:p>
    <w:p w:rsidR="00EF1F72" w:rsidRDefault="00EF1F72" w:rsidP="00EF1F72">
      <w:pPr>
        <w:pStyle w:val="BodyText"/>
        <w:spacing w:before="4" w:after="1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6701"/>
      </w:tblGrid>
      <w:tr w:rsidR="00EF1F72" w:rsidTr="009D31D6">
        <w:trPr>
          <w:trHeight w:val="685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2017-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spacing w:before="0"/>
              <w:ind w:left="199" w:right="557"/>
              <w:rPr>
                <w:sz w:val="24"/>
              </w:rPr>
            </w:pPr>
            <w:r>
              <w:rPr>
                <w:sz w:val="24"/>
              </w:rPr>
              <w:t xml:space="preserve"> Hymowitz </w:t>
            </w:r>
            <w:r w:rsidR="001B7E1D">
              <w:rPr>
                <w:sz w:val="24"/>
              </w:rPr>
              <w:t xml:space="preserve">Family </w:t>
            </w:r>
            <w:r>
              <w:rPr>
                <w:sz w:val="24"/>
              </w:rPr>
              <w:t>Professor of the Practice of Global Health Duke Global Health Institute, Duke University, Durham, NC</w:t>
            </w:r>
          </w:p>
        </w:tc>
      </w:tr>
      <w:tr w:rsidR="00EF1F72" w:rsidTr="009D31D6">
        <w:trPr>
          <w:trHeight w:val="828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2009-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Associate Professor of the Practice of Global Health,</w:t>
            </w:r>
          </w:p>
          <w:p w:rsidR="00EF1F72" w:rsidRDefault="00EF1F72" w:rsidP="009D31D6">
            <w:pPr>
              <w:pStyle w:val="TableParagraph"/>
              <w:spacing w:before="0"/>
              <w:ind w:left="199"/>
              <w:rPr>
                <w:sz w:val="24"/>
              </w:rPr>
            </w:pPr>
            <w:r>
              <w:rPr>
                <w:sz w:val="24"/>
              </w:rPr>
              <w:t>Duke Global Health Institute, Duke University, Durham, NC</w:t>
            </w:r>
          </w:p>
        </w:tc>
      </w:tr>
      <w:tr w:rsidR="00EF1F72" w:rsidTr="009D31D6">
        <w:trPr>
          <w:trHeight w:val="828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2008-09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ind w:left="199" w:right="557"/>
              <w:rPr>
                <w:sz w:val="24"/>
              </w:rPr>
            </w:pPr>
            <w:r>
              <w:rPr>
                <w:sz w:val="24"/>
              </w:rPr>
              <w:t>Associate Director, Center for Medicine, Health, and Society, Vanderbilt University, Nashville, TN</w:t>
            </w:r>
          </w:p>
        </w:tc>
      </w:tr>
      <w:tr w:rsidR="00EF1F72" w:rsidTr="009D31D6">
        <w:trPr>
          <w:trHeight w:val="827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2007-2009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ind w:left="199" w:right="30"/>
              <w:rPr>
                <w:sz w:val="24"/>
              </w:rPr>
            </w:pPr>
            <w:r>
              <w:rPr>
                <w:sz w:val="24"/>
              </w:rPr>
              <w:t>Associate Professor (non-tenure), Center for Medicine, Health, and Society, Vanderbilt University, Nashville, TN</w:t>
            </w:r>
          </w:p>
        </w:tc>
      </w:tr>
      <w:tr w:rsidR="00EF1F72" w:rsidTr="009D31D6">
        <w:trPr>
          <w:trHeight w:val="828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ind w:left="199" w:right="1469"/>
              <w:rPr>
                <w:sz w:val="24"/>
              </w:rPr>
            </w:pPr>
            <w:r>
              <w:rPr>
                <w:sz w:val="24"/>
              </w:rPr>
              <w:t>Visiting Associate Professor, Vanderbilt University, Nashville, TN</w:t>
            </w:r>
          </w:p>
        </w:tc>
      </w:tr>
      <w:tr w:rsidR="00EF1F72" w:rsidTr="009D31D6">
        <w:trPr>
          <w:trHeight w:val="828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2001-2005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ind w:left="199" w:right="1577"/>
              <w:rPr>
                <w:sz w:val="24"/>
              </w:rPr>
            </w:pPr>
            <w:r>
              <w:rPr>
                <w:sz w:val="24"/>
              </w:rPr>
              <w:t>Executive Director, Center for Health and Healing, St. Vincent Medical Center, Los Angeles, CA</w:t>
            </w:r>
          </w:p>
        </w:tc>
      </w:tr>
      <w:tr w:rsidR="00EF1F72" w:rsidTr="009D31D6">
        <w:trPr>
          <w:trHeight w:val="827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2000-2001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ind w:left="199" w:right="2076"/>
              <w:rPr>
                <w:sz w:val="24"/>
              </w:rPr>
            </w:pPr>
            <w:r>
              <w:rPr>
                <w:sz w:val="24"/>
              </w:rPr>
              <w:t>Clinic Director of Complementary Medicine, St. Vincent Medical Center, Los Angeles, CA</w:t>
            </w:r>
          </w:p>
        </w:tc>
      </w:tr>
      <w:tr w:rsidR="00EF1F72" w:rsidTr="009D31D6">
        <w:trPr>
          <w:trHeight w:val="684"/>
        </w:trPr>
        <w:tc>
          <w:tcPr>
            <w:tcW w:w="1290" w:type="dxa"/>
          </w:tcPr>
          <w:p w:rsidR="00EF1F72" w:rsidRDefault="00EF1F72" w:rsidP="009D3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1997-2000</w:t>
            </w:r>
          </w:p>
        </w:tc>
        <w:tc>
          <w:tcPr>
            <w:tcW w:w="6701" w:type="dxa"/>
          </w:tcPr>
          <w:p w:rsidR="00EF1F72" w:rsidRDefault="00EF1F72" w:rsidP="009D31D6">
            <w:pPr>
              <w:pStyle w:val="TableParagraph"/>
              <w:spacing w:line="270" w:lineRule="atLeast"/>
              <w:ind w:left="199" w:right="1103"/>
              <w:rPr>
                <w:sz w:val="24"/>
              </w:rPr>
            </w:pPr>
            <w:r>
              <w:rPr>
                <w:sz w:val="24"/>
              </w:rPr>
              <w:t>Private Clinical Practice, Traditional Chinese Medicine, Los Angeles, CA</w:t>
            </w:r>
          </w:p>
        </w:tc>
      </w:tr>
    </w:tbl>
    <w:p w:rsidR="00EF1F72" w:rsidRDefault="00EF1F72" w:rsidP="00EF1F72">
      <w:pPr>
        <w:spacing w:line="270" w:lineRule="atLeast"/>
        <w:rPr>
          <w:sz w:val="24"/>
        </w:rPr>
        <w:sectPr w:rsidR="00EF1F72" w:rsidSect="00EF1F72">
          <w:footerReference w:type="default" r:id="rId8"/>
          <w:pgSz w:w="12240" w:h="15840"/>
          <w:pgMar w:top="1500" w:right="1340" w:bottom="940" w:left="1640" w:header="720" w:footer="746" w:gutter="0"/>
          <w:pgNumType w:start="1"/>
          <w:cols w:space="720"/>
        </w:sectPr>
      </w:pPr>
    </w:p>
    <w:p w:rsidR="00EF1F72" w:rsidRDefault="00EF1F72" w:rsidP="00EF1F72">
      <w:pPr>
        <w:pStyle w:val="Heading1"/>
        <w:spacing w:before="10"/>
        <w:jc w:val="center"/>
        <w:rPr>
          <w:sz w:val="22"/>
          <w:szCs w:val="22"/>
        </w:rPr>
      </w:pPr>
      <w:r>
        <w:lastRenderedPageBreak/>
        <w:t>DUKE UNIVERSITY, 2009-to</w:t>
      </w:r>
      <w:r>
        <w:rPr>
          <w:spacing w:val="-4"/>
        </w:rPr>
        <w:t xml:space="preserve"> </w:t>
      </w:r>
      <w:r>
        <w:t>present</w:t>
      </w:r>
    </w:p>
    <w:p w:rsidR="00EF1F72" w:rsidRDefault="00EF1F72" w:rsidP="00EF1F72">
      <w:pPr>
        <w:pStyle w:val="Heading1"/>
        <w:spacing w:before="84"/>
        <w:ind w:left="926" w:right="1220"/>
        <w:jc w:val="center"/>
      </w:pPr>
    </w:p>
    <w:p w:rsidR="00EF1F72" w:rsidRDefault="00EF1F72" w:rsidP="00EF1F72">
      <w:pPr>
        <w:pStyle w:val="Heading2"/>
        <w:ind w:left="925"/>
      </w:pPr>
      <w:r>
        <w:t>TEACHING, MENTORING &amp;</w:t>
      </w:r>
      <w:r>
        <w:rPr>
          <w:spacing w:val="-10"/>
        </w:rPr>
        <w:t xml:space="preserve"> </w:t>
      </w:r>
      <w:r>
        <w:t>SUPERVISION</w:t>
      </w:r>
    </w:p>
    <w:p w:rsidR="00EF1F72" w:rsidRDefault="00EF1F72" w:rsidP="00EF1F72">
      <w:pPr>
        <w:pStyle w:val="Heading3"/>
        <w:spacing w:before="274"/>
        <w:rPr>
          <w:u w:val="none"/>
        </w:rPr>
      </w:pPr>
      <w:r w:rsidRPr="396334E9">
        <w:rPr>
          <w:u w:val="thick"/>
        </w:rPr>
        <w:t>Formal Courses</w:t>
      </w:r>
    </w:p>
    <w:p w:rsidR="00EF1F72" w:rsidRDefault="00EF1F72" w:rsidP="00EF1F72">
      <w:pPr>
        <w:pStyle w:val="BodyText"/>
        <w:spacing w:before="7"/>
        <w:rPr>
          <w:b/>
          <w:sz w:val="19"/>
        </w:rPr>
      </w:pPr>
    </w:p>
    <w:p w:rsidR="00EF1F72" w:rsidRDefault="00EF1F72" w:rsidP="00EF1F72">
      <w:pPr>
        <w:spacing w:before="90"/>
        <w:ind w:left="160"/>
        <w:rPr>
          <w:i/>
          <w:sz w:val="24"/>
        </w:rPr>
      </w:pPr>
      <w:r>
        <w:rPr>
          <w:i/>
          <w:sz w:val="24"/>
        </w:rPr>
        <w:t>Fundamentals of Global Health</w:t>
      </w:r>
    </w:p>
    <w:p w:rsidR="00EF1F72" w:rsidRDefault="00EF1F72" w:rsidP="00EF1F72">
      <w:pPr>
        <w:pStyle w:val="BodyText"/>
        <w:ind w:left="880" w:right="3294"/>
      </w:pPr>
      <w:r w:rsidRPr="025D4400">
        <w:t>Large undergraduate lecture course for 150 students Number of Times Taught: 6</w:t>
      </w:r>
    </w:p>
    <w:p w:rsidR="00EF1F72" w:rsidRDefault="00EF1F72" w:rsidP="00EF1F72">
      <w:pPr>
        <w:pStyle w:val="BodyText"/>
        <w:spacing w:before="1"/>
        <w:ind w:left="880"/>
      </w:pPr>
      <w:r w:rsidRPr="025D4400">
        <w:t>Average Course Evaluation: 4.71/5</w:t>
      </w:r>
    </w:p>
    <w:p w:rsidR="00EF1F72" w:rsidRDefault="00EF1F72" w:rsidP="00EF1F72">
      <w:pPr>
        <w:pStyle w:val="BodyText"/>
      </w:pPr>
    </w:p>
    <w:p w:rsidR="00EF1F72" w:rsidRDefault="00EF1F72" w:rsidP="00EF1F72">
      <w:pPr>
        <w:pStyle w:val="BodyText"/>
        <w:ind w:left="160"/>
        <w:rPr>
          <w:i/>
          <w:iCs/>
        </w:rPr>
      </w:pPr>
      <w:r w:rsidRPr="025D4400">
        <w:rPr>
          <w:i/>
          <w:iCs/>
        </w:rPr>
        <w:t>Global Health Challenges</w:t>
      </w:r>
    </w:p>
    <w:p w:rsidR="00EF1F72" w:rsidRDefault="00EF1F72" w:rsidP="00EF1F72">
      <w:pPr>
        <w:pStyle w:val="BodyText"/>
        <w:ind w:left="880" w:right="3294"/>
        <w:rPr>
          <w:color w:val="000000" w:themeColor="text1"/>
        </w:rPr>
      </w:pPr>
      <w:r w:rsidRPr="025D4400">
        <w:t xml:space="preserve">Graduate Course Required for 30-40 MSc students </w:t>
      </w:r>
      <w:r w:rsidRPr="025D4400">
        <w:rPr>
          <w:color w:val="000000" w:themeColor="text1"/>
        </w:rPr>
        <w:t>Number of Times Taught: 3</w:t>
      </w:r>
    </w:p>
    <w:p w:rsidR="00EF1F72" w:rsidRDefault="00EF1F72" w:rsidP="00EF1F72">
      <w:pPr>
        <w:pStyle w:val="BodyText"/>
        <w:ind w:left="880"/>
      </w:pPr>
      <w:r w:rsidRPr="025D4400">
        <w:t>Average Course Evaluation: 4.72/5</w:t>
      </w:r>
    </w:p>
    <w:p w:rsidR="00EF1F72" w:rsidRDefault="00EF1F72" w:rsidP="00EF1F72">
      <w:pPr>
        <w:pStyle w:val="BodyText"/>
        <w:spacing w:before="1"/>
        <w:ind w:left="880"/>
      </w:pPr>
    </w:p>
    <w:p w:rsidR="00EF1F72" w:rsidRDefault="00EF1F72" w:rsidP="00EF1F72">
      <w:pPr>
        <w:pStyle w:val="BodyText"/>
        <w:spacing w:before="1"/>
        <w:ind w:left="160"/>
        <w:rPr>
          <w:i/>
          <w:iCs/>
        </w:rPr>
      </w:pPr>
      <w:r w:rsidRPr="025D4400">
        <w:rPr>
          <w:i/>
          <w:iCs/>
        </w:rPr>
        <w:t>Global Health Capstone</w:t>
      </w:r>
    </w:p>
    <w:p w:rsidR="00EF1F72" w:rsidRDefault="00EF1F72" w:rsidP="00EF1F72">
      <w:pPr>
        <w:pStyle w:val="BodyText"/>
        <w:spacing w:before="1"/>
        <w:ind w:left="880" w:right="3294"/>
      </w:pPr>
      <w:r w:rsidRPr="025D4400">
        <w:t xml:space="preserve">Undergraduate senior seminar for 16-20 students </w:t>
      </w:r>
      <w:r w:rsidRPr="025D4400">
        <w:rPr>
          <w:color w:val="000000" w:themeColor="text1"/>
        </w:rPr>
        <w:t>Number of Times Taught: 6</w:t>
      </w:r>
    </w:p>
    <w:p w:rsidR="00EF1F72" w:rsidRDefault="00EF1F72" w:rsidP="00EF1F72">
      <w:pPr>
        <w:pStyle w:val="BodyText"/>
        <w:spacing w:before="1"/>
        <w:ind w:left="880"/>
      </w:pPr>
      <w:r w:rsidRPr="025D4400">
        <w:t>Average Course Evaluation: 4.73/5</w:t>
      </w:r>
    </w:p>
    <w:p w:rsidR="00EF1F72" w:rsidRDefault="00EF1F72" w:rsidP="00EF1F72">
      <w:pPr>
        <w:pStyle w:val="BodyText"/>
        <w:spacing w:before="1"/>
        <w:ind w:left="880"/>
      </w:pPr>
    </w:p>
    <w:p w:rsidR="00EF1F72" w:rsidRDefault="00EF1F72" w:rsidP="00EF1F72">
      <w:pPr>
        <w:ind w:left="880" w:right="3155" w:hanging="720"/>
        <w:rPr>
          <w:sz w:val="24"/>
          <w:szCs w:val="24"/>
        </w:rPr>
      </w:pPr>
      <w:r w:rsidRPr="025D4400">
        <w:rPr>
          <w:i/>
          <w:iCs/>
          <w:sz w:val="24"/>
          <w:szCs w:val="24"/>
        </w:rPr>
        <w:t xml:space="preserve">Indigenous Medicine &amp; Global Health </w:t>
      </w:r>
      <w:r w:rsidRPr="025D4400">
        <w:rPr>
          <w:sz w:val="24"/>
          <w:szCs w:val="24"/>
        </w:rPr>
        <w:t xml:space="preserve">Undergraduate/graduate lecture course for 35 students </w:t>
      </w:r>
      <w:r w:rsidRPr="025D4400">
        <w:rPr>
          <w:color w:val="000000" w:themeColor="text1"/>
          <w:sz w:val="24"/>
          <w:szCs w:val="24"/>
        </w:rPr>
        <w:t>Number of Times Taught: 2</w:t>
      </w:r>
    </w:p>
    <w:p w:rsidR="00EF1F72" w:rsidRDefault="00EF1F72" w:rsidP="00EF1F72">
      <w:pPr>
        <w:pStyle w:val="BodyText"/>
        <w:ind w:left="880"/>
      </w:pPr>
      <w:r w:rsidRPr="025D4400">
        <w:t>Average Course Evaluation: 4.93/5</w:t>
      </w:r>
    </w:p>
    <w:p w:rsidR="00EF1F72" w:rsidRDefault="00EF1F72" w:rsidP="00EF1F72">
      <w:pPr>
        <w:pStyle w:val="BodyText"/>
      </w:pPr>
    </w:p>
    <w:p w:rsidR="00EF1F72" w:rsidRDefault="00EF1F72" w:rsidP="00EF1F72">
      <w:pPr>
        <w:ind w:left="160"/>
        <w:rPr>
          <w:i/>
          <w:iCs/>
          <w:sz w:val="24"/>
          <w:szCs w:val="24"/>
        </w:rPr>
      </w:pPr>
      <w:r w:rsidRPr="56600EA1">
        <w:rPr>
          <w:i/>
          <w:iCs/>
          <w:sz w:val="24"/>
          <w:szCs w:val="24"/>
        </w:rPr>
        <w:t>Vulnerable Populations &amp; Global Health</w:t>
      </w:r>
    </w:p>
    <w:p w:rsidR="00EF1F72" w:rsidRDefault="00EF1F72" w:rsidP="00EF1F72">
      <w:pPr>
        <w:pStyle w:val="BodyText"/>
        <w:ind w:left="880" w:right="3981"/>
      </w:pPr>
      <w:r w:rsidRPr="025D4400">
        <w:t xml:space="preserve">First-year FOCUS seminar for 18 students </w:t>
      </w:r>
      <w:r w:rsidRPr="025D4400">
        <w:rPr>
          <w:color w:val="000000" w:themeColor="text1"/>
        </w:rPr>
        <w:t>Number of Times Taught: 3</w:t>
      </w:r>
    </w:p>
    <w:p w:rsidR="00EF1F72" w:rsidRDefault="00EF1F72" w:rsidP="00EF1F72">
      <w:pPr>
        <w:pStyle w:val="BodyText"/>
        <w:ind w:left="880"/>
      </w:pPr>
      <w:r w:rsidRPr="56600EA1">
        <w:t>Average Course Evaluation: 4.94/5</w:t>
      </w:r>
    </w:p>
    <w:p w:rsidR="00EF1F72" w:rsidRDefault="00EF1F72" w:rsidP="00EF1F72">
      <w:pPr>
        <w:pStyle w:val="BodyText"/>
      </w:pPr>
    </w:p>
    <w:p w:rsidR="00EF1F72" w:rsidRDefault="00EF1F72" w:rsidP="00EF1F72">
      <w:pPr>
        <w:ind w:left="160"/>
        <w:rPr>
          <w:i/>
          <w:iCs/>
          <w:sz w:val="24"/>
          <w:szCs w:val="24"/>
        </w:rPr>
      </w:pPr>
      <w:r w:rsidRPr="56600EA1">
        <w:rPr>
          <w:i/>
          <w:iCs/>
          <w:sz w:val="24"/>
          <w:szCs w:val="24"/>
        </w:rPr>
        <w:t>The Challenges of Global Health</w:t>
      </w:r>
    </w:p>
    <w:p w:rsidR="00EF1F72" w:rsidRDefault="00EF1F72" w:rsidP="00EF1F72">
      <w:pPr>
        <w:pStyle w:val="BodyText"/>
        <w:ind w:left="880" w:right="1181"/>
        <w:rPr>
          <w:color w:val="000000" w:themeColor="text1"/>
        </w:rPr>
      </w:pPr>
      <w:r w:rsidRPr="025D4400">
        <w:t>Cour</w:t>
      </w:r>
      <w:r w:rsidRPr="025D4400">
        <w:rPr>
          <w:color w:val="000000" w:themeColor="text1"/>
        </w:rPr>
        <w:t>sera Massive Open Online Course via Coursera, unlimited enrollment Launched in 2014 and still on-going</w:t>
      </w:r>
    </w:p>
    <w:p w:rsidR="00EF1F72" w:rsidRDefault="00EF1F72" w:rsidP="00EF1F72">
      <w:pPr>
        <w:pStyle w:val="BodyText"/>
        <w:ind w:left="880" w:right="2586"/>
        <w:rPr>
          <w:color w:val="000000" w:themeColor="text1"/>
        </w:rPr>
      </w:pPr>
      <w:r w:rsidRPr="025D4400">
        <w:rPr>
          <w:color w:val="000000" w:themeColor="text1"/>
        </w:rPr>
        <w:t xml:space="preserve">Number of Learners (as of August </w:t>
      </w:r>
      <w:r w:rsidR="001B7E1D">
        <w:rPr>
          <w:color w:val="000000" w:themeColor="text1"/>
        </w:rPr>
        <w:t>January 2022</w:t>
      </w:r>
      <w:r w:rsidRPr="025D4400">
        <w:rPr>
          <w:color w:val="000000" w:themeColor="text1"/>
        </w:rPr>
        <w:t xml:space="preserve">): </w:t>
      </w:r>
      <w:r w:rsidR="001B7E1D">
        <w:rPr>
          <w:color w:val="000000" w:themeColor="text1"/>
        </w:rPr>
        <w:t>47000+</w:t>
      </w:r>
      <w:r w:rsidRPr="025D4400">
        <w:rPr>
          <w:color w:val="000000" w:themeColor="text1"/>
        </w:rPr>
        <w:t xml:space="preserve"> </w:t>
      </w:r>
    </w:p>
    <w:p w:rsidR="00EF1F72" w:rsidRDefault="00EF1F72" w:rsidP="00EF1F72">
      <w:pPr>
        <w:pStyle w:val="BodyText"/>
        <w:ind w:left="880" w:right="2586"/>
      </w:pPr>
      <w:r w:rsidRPr="025D4400">
        <w:t xml:space="preserve">Average Course Evaluation </w:t>
      </w:r>
      <w:proofErr w:type="gramStart"/>
      <w:r w:rsidRPr="025D4400">
        <w:t>To</w:t>
      </w:r>
      <w:proofErr w:type="gramEnd"/>
      <w:r w:rsidRPr="025D4400">
        <w:t xml:space="preserve"> Date: 4.8/5</w:t>
      </w:r>
    </w:p>
    <w:p w:rsidR="00EF1F72" w:rsidRDefault="00EF1F72" w:rsidP="00EF1F72">
      <w:pPr>
        <w:sectPr w:rsidR="00EF1F72">
          <w:pgSz w:w="12240" w:h="15840"/>
          <w:pgMar w:top="1500" w:right="1340" w:bottom="940" w:left="1640" w:header="0" w:footer="746" w:gutter="0"/>
          <w:cols w:space="720"/>
        </w:sectPr>
      </w:pPr>
    </w:p>
    <w:p w:rsidR="00EF1F72" w:rsidRDefault="00EF1F72" w:rsidP="00EF1F72">
      <w:pPr>
        <w:pStyle w:val="Heading3"/>
        <w:spacing w:before="70"/>
        <w:rPr>
          <w:u w:val="none"/>
        </w:rPr>
      </w:pPr>
      <w:r w:rsidRPr="0E1BEA9B">
        <w:rPr>
          <w:u w:val="thick"/>
        </w:rPr>
        <w:lastRenderedPageBreak/>
        <w:t>Undergraduate Independent Studies</w:t>
      </w:r>
    </w:p>
    <w:p w:rsidR="00EF1F72" w:rsidRDefault="00EF1F72" w:rsidP="00EF1F72">
      <w:pPr>
        <w:pStyle w:val="Heading3"/>
        <w:spacing w:before="70"/>
        <w:rPr>
          <w:u w:val="thick"/>
        </w:rPr>
      </w:pPr>
    </w:p>
    <w:p w:rsidR="00EF1F72" w:rsidRDefault="00EF1F72" w:rsidP="00EF1F72">
      <w:pPr>
        <w:pStyle w:val="Heading3"/>
        <w:spacing w:before="70"/>
        <w:rPr>
          <w:b w:val="0"/>
          <w:bCs w:val="0"/>
          <w:u w:val="thick"/>
        </w:rPr>
      </w:pPr>
      <w:r w:rsidRPr="0E1BEA9B">
        <w:rPr>
          <w:b w:val="0"/>
          <w:bCs w:val="0"/>
          <w:u w:val="thick"/>
        </w:rPr>
        <w:t>Individual Independent Studies</w:t>
      </w:r>
    </w:p>
    <w:p w:rsidR="00EF1F72" w:rsidRDefault="00EF1F72" w:rsidP="00DC592F">
      <w:pPr>
        <w:pStyle w:val="Heading3"/>
        <w:spacing w:before="70"/>
        <w:ind w:left="240"/>
        <w:rPr>
          <w:b w:val="0"/>
          <w:bCs w:val="0"/>
          <w:u w:val="thick"/>
        </w:rPr>
      </w:pPr>
    </w:p>
    <w:p w:rsidR="00EF1F72" w:rsidRDefault="00DC592F" w:rsidP="00DC592F">
      <w:pPr>
        <w:ind w:left="8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F1F72" w:rsidRPr="0E1BEA9B">
        <w:rPr>
          <w:sz w:val="24"/>
          <w:szCs w:val="24"/>
        </w:rPr>
        <w:t>Arangan, Jan</w:t>
      </w:r>
    </w:p>
    <w:p w:rsidR="00EF1F72" w:rsidRDefault="00DC592F" w:rsidP="00DC592F">
      <w:pPr>
        <w:ind w:left="8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F1F72" w:rsidRPr="0E1BEA9B">
        <w:rPr>
          <w:sz w:val="24"/>
          <w:szCs w:val="24"/>
        </w:rPr>
        <w:t>Baumgartner, Will</w:t>
      </w:r>
    </w:p>
    <w:p w:rsidR="00EF1F72" w:rsidRDefault="00DC592F" w:rsidP="00DC592F">
      <w:pPr>
        <w:ind w:left="80" w:right="1088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F1F72" w:rsidRPr="0E1BEA9B">
        <w:rPr>
          <w:sz w:val="24"/>
          <w:szCs w:val="24"/>
        </w:rPr>
        <w:t>Sharma, Anu</w:t>
      </w:r>
      <w:r w:rsidR="00EF1F72" w:rsidRPr="0E1BEA9B">
        <w:rPr>
          <w:i/>
          <w:iCs/>
          <w:sz w:val="24"/>
          <w:szCs w:val="24"/>
        </w:rPr>
        <w:t xml:space="preserve"> </w:t>
      </w:r>
      <w:r w:rsidR="00EF1F72" w:rsidRPr="0E1BEA9B">
        <w:rPr>
          <w:sz w:val="24"/>
          <w:szCs w:val="24"/>
        </w:rPr>
        <w:t>(2 semesters, Honors thesis)</w:t>
      </w:r>
    </w:p>
    <w:p w:rsidR="00EF1F72" w:rsidRDefault="00DC592F" w:rsidP="00DC592F">
      <w:pPr>
        <w:spacing w:before="1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1F72" w:rsidRPr="0E1BEA9B">
        <w:rPr>
          <w:sz w:val="24"/>
          <w:szCs w:val="24"/>
        </w:rPr>
        <w:t>Truong, Sammie</w:t>
      </w:r>
    </w:p>
    <w:p w:rsidR="00EF1F72" w:rsidRPr="00FA0FD0" w:rsidRDefault="00EF1F72" w:rsidP="00EF1F72">
      <w:pPr>
        <w:spacing w:before="1"/>
        <w:rPr>
          <w:i/>
          <w:iCs/>
          <w:sz w:val="24"/>
          <w:szCs w:val="24"/>
        </w:rPr>
      </w:pPr>
    </w:p>
    <w:p w:rsidR="00EF1F72" w:rsidRDefault="00EF1F72" w:rsidP="00EF1F72">
      <w:pPr>
        <w:pStyle w:val="Heading3"/>
        <w:spacing w:before="70"/>
        <w:rPr>
          <w:b w:val="0"/>
          <w:bCs w:val="0"/>
          <w:u w:val="thick"/>
        </w:rPr>
      </w:pPr>
      <w:r w:rsidRPr="0E1BEA9B">
        <w:rPr>
          <w:b w:val="0"/>
          <w:bCs w:val="0"/>
          <w:u w:val="thick"/>
        </w:rPr>
        <w:t>Group Independent Studies</w:t>
      </w:r>
    </w:p>
    <w:p w:rsidR="00EF1F72" w:rsidRDefault="00EF1F72" w:rsidP="00EF1F72">
      <w:pPr>
        <w:pStyle w:val="BodyText"/>
        <w:ind w:left="160" w:right="841"/>
      </w:pPr>
    </w:p>
    <w:p w:rsidR="00EF1F72" w:rsidRDefault="00EF1F72" w:rsidP="00DC592F">
      <w:pPr>
        <w:ind w:left="160" w:right="528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 xml:space="preserve">Alvarez-Estarellas, Ricardo; Asturias, Gabriela; </w:t>
      </w:r>
      <w:proofErr w:type="spellStart"/>
      <w:r w:rsidRPr="0E1BEA9B">
        <w:rPr>
          <w:sz w:val="24"/>
          <w:szCs w:val="24"/>
        </w:rPr>
        <w:t>Barcegas</w:t>
      </w:r>
      <w:proofErr w:type="spellEnd"/>
      <w:r w:rsidRPr="0E1BEA9B">
        <w:rPr>
          <w:sz w:val="24"/>
          <w:szCs w:val="24"/>
        </w:rPr>
        <w:t xml:space="preserve">, Maria; </w:t>
      </w:r>
      <w:proofErr w:type="spellStart"/>
      <w:r w:rsidRPr="0E1BEA9B">
        <w:rPr>
          <w:sz w:val="24"/>
          <w:szCs w:val="24"/>
        </w:rPr>
        <w:t>Brigganti</w:t>
      </w:r>
      <w:proofErr w:type="spellEnd"/>
      <w:r w:rsidRPr="0E1BEA9B">
        <w:rPr>
          <w:sz w:val="24"/>
          <w:szCs w:val="24"/>
        </w:rPr>
        <w:t>, Erika; Hamilton, Colleen; Vargas, Jocelyn; Vosburgh, Tom, Maria</w:t>
      </w:r>
    </w:p>
    <w:p w:rsidR="00EF1F72" w:rsidRPr="00FA0FD0" w:rsidRDefault="00EF1F72" w:rsidP="00DC592F">
      <w:pPr>
        <w:ind w:left="160" w:right="528"/>
        <w:rPr>
          <w:i/>
          <w:iCs/>
          <w:sz w:val="24"/>
          <w:szCs w:val="24"/>
        </w:rPr>
      </w:pPr>
    </w:p>
    <w:p w:rsidR="00EF1F72" w:rsidRDefault="00EF1F72" w:rsidP="00DC592F">
      <w:pPr>
        <w:ind w:left="160" w:right="521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>Atyeo, Natalie; Frank, Tahvi; Sperduto, Will; Vail, Emma</w:t>
      </w:r>
    </w:p>
    <w:p w:rsidR="00EF1F72" w:rsidRDefault="00EF1F72" w:rsidP="00DC592F">
      <w:pPr>
        <w:pStyle w:val="BodyText"/>
        <w:ind w:left="160" w:right="521"/>
      </w:pPr>
    </w:p>
    <w:p w:rsidR="00EF1F72" w:rsidRDefault="00EF1F72" w:rsidP="00DC592F">
      <w:pPr>
        <w:ind w:left="160" w:right="549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 xml:space="preserve">Boms, Okechi; Garcia, Lorena; Hossain, Azfar; </w:t>
      </w:r>
      <w:proofErr w:type="spellStart"/>
      <w:r w:rsidRPr="0E1BEA9B">
        <w:rPr>
          <w:sz w:val="24"/>
          <w:szCs w:val="24"/>
        </w:rPr>
        <w:t>Karasic</w:t>
      </w:r>
      <w:proofErr w:type="spellEnd"/>
      <w:r w:rsidRPr="0E1BEA9B">
        <w:rPr>
          <w:sz w:val="24"/>
          <w:szCs w:val="24"/>
        </w:rPr>
        <w:t>, Jaclyn</w:t>
      </w:r>
      <w:r w:rsidRPr="0E1BEA9B">
        <w:rPr>
          <w:i/>
          <w:iCs/>
          <w:sz w:val="24"/>
          <w:szCs w:val="24"/>
        </w:rPr>
        <w:t xml:space="preserve"> </w:t>
      </w:r>
      <w:r w:rsidRPr="0E1BEA9B">
        <w:rPr>
          <w:sz w:val="24"/>
          <w:szCs w:val="24"/>
        </w:rPr>
        <w:t xml:space="preserve">Okechi; Garcia, Lorena; Hossain, Azfar; </w:t>
      </w:r>
      <w:proofErr w:type="spellStart"/>
      <w:r w:rsidRPr="0E1BEA9B">
        <w:rPr>
          <w:sz w:val="24"/>
          <w:szCs w:val="24"/>
        </w:rPr>
        <w:t>Karasic</w:t>
      </w:r>
      <w:proofErr w:type="spellEnd"/>
      <w:r w:rsidRPr="0E1BEA9B">
        <w:rPr>
          <w:sz w:val="24"/>
          <w:szCs w:val="24"/>
        </w:rPr>
        <w:t>, Jaclyn</w:t>
      </w:r>
    </w:p>
    <w:p w:rsidR="00EF1F72" w:rsidRDefault="00EF1F72" w:rsidP="00DC592F">
      <w:pPr>
        <w:pStyle w:val="BodyText"/>
        <w:spacing w:before="1"/>
        <w:ind w:left="160"/>
      </w:pPr>
    </w:p>
    <w:p w:rsidR="00EF1F72" w:rsidRDefault="00EF1F72" w:rsidP="00DC592F">
      <w:pPr>
        <w:ind w:left="160" w:right="528"/>
        <w:rPr>
          <w:sz w:val="24"/>
          <w:szCs w:val="24"/>
        </w:rPr>
      </w:pPr>
      <w:r w:rsidRPr="0E1BEA9B">
        <w:rPr>
          <w:sz w:val="24"/>
          <w:szCs w:val="24"/>
        </w:rPr>
        <w:t xml:space="preserve">Chadwick, Lexia; Edwards, Jamal; Hossain, Azfar; Potnis, Kunal; </w:t>
      </w:r>
      <w:proofErr w:type="spellStart"/>
      <w:r w:rsidRPr="0E1BEA9B">
        <w:rPr>
          <w:sz w:val="24"/>
          <w:szCs w:val="24"/>
        </w:rPr>
        <w:t>Premjy</w:t>
      </w:r>
      <w:proofErr w:type="spellEnd"/>
      <w:r w:rsidRPr="0E1BEA9B">
        <w:rPr>
          <w:sz w:val="24"/>
          <w:szCs w:val="24"/>
        </w:rPr>
        <w:t>, Aly; Wanda, Lisa; Winn, Laura</w:t>
      </w:r>
      <w:r w:rsidRPr="0E1BEA9B">
        <w:rPr>
          <w:i/>
          <w:iCs/>
          <w:sz w:val="24"/>
          <w:szCs w:val="24"/>
        </w:rPr>
        <w:t xml:space="preserve"> </w:t>
      </w:r>
    </w:p>
    <w:p w:rsidR="00EF1F72" w:rsidRDefault="00EF1F72" w:rsidP="00DC592F">
      <w:pPr>
        <w:ind w:left="160" w:right="528"/>
        <w:rPr>
          <w:i/>
          <w:iCs/>
          <w:sz w:val="24"/>
          <w:szCs w:val="24"/>
        </w:rPr>
      </w:pPr>
    </w:p>
    <w:p w:rsidR="00EF1F72" w:rsidRDefault="00EF1F72" w:rsidP="00DC592F">
      <w:pPr>
        <w:ind w:left="160" w:right="528"/>
        <w:rPr>
          <w:sz w:val="24"/>
          <w:szCs w:val="24"/>
        </w:rPr>
      </w:pPr>
      <w:r w:rsidRPr="396334E9">
        <w:rPr>
          <w:sz w:val="24"/>
          <w:szCs w:val="24"/>
        </w:rPr>
        <w:t>Hamilton, Colleen; Alvarez-Estarellas, Ricardo</w:t>
      </w:r>
    </w:p>
    <w:p w:rsidR="00EF1F72" w:rsidRDefault="00EF1F72" w:rsidP="00DC592F">
      <w:pPr>
        <w:ind w:left="160" w:right="528"/>
        <w:rPr>
          <w:sz w:val="24"/>
          <w:szCs w:val="24"/>
        </w:rPr>
      </w:pPr>
    </w:p>
    <w:p w:rsidR="00EF1F72" w:rsidRDefault="00EF1F72" w:rsidP="00DC592F">
      <w:pPr>
        <w:ind w:left="160" w:right="1322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Hoyler, Elizabeth; Martinez, Roxana; Mehta, Kurren; Nisonoff, Hunter Penukonda, Vaib</w:t>
      </w:r>
    </w:p>
    <w:p w:rsidR="00EF1F72" w:rsidRDefault="00EF1F72" w:rsidP="00DC592F">
      <w:pPr>
        <w:ind w:left="160" w:right="1322"/>
        <w:rPr>
          <w:i/>
          <w:iCs/>
          <w:sz w:val="24"/>
          <w:szCs w:val="24"/>
        </w:rPr>
      </w:pPr>
    </w:p>
    <w:p w:rsidR="00EF1F72" w:rsidRDefault="00EF1F72" w:rsidP="00DC592F">
      <w:pPr>
        <w:pStyle w:val="BodyText"/>
        <w:ind w:left="160" w:right="841"/>
        <w:rPr>
          <w:i/>
          <w:iCs/>
        </w:rPr>
      </w:pPr>
      <w:r w:rsidRPr="0E1BEA9B">
        <w:t xml:space="preserve">Kwon, Daniel; Sharma, Anu, </w:t>
      </w:r>
      <w:proofErr w:type="spellStart"/>
      <w:r w:rsidRPr="0E1BEA9B">
        <w:t>Ramunajanan</w:t>
      </w:r>
      <w:proofErr w:type="spellEnd"/>
      <w:r w:rsidRPr="0E1BEA9B">
        <w:t>, Sri; Puente, Melany (2 semesters)</w:t>
      </w:r>
    </w:p>
    <w:p w:rsidR="00EF1F72" w:rsidRDefault="00EF1F72" w:rsidP="00DC592F">
      <w:pPr>
        <w:pStyle w:val="BodyText"/>
        <w:ind w:left="160" w:right="841"/>
        <w:rPr>
          <w:i/>
          <w:iCs/>
        </w:rPr>
      </w:pPr>
    </w:p>
    <w:p w:rsidR="00EF1F72" w:rsidRDefault="00EF1F72" w:rsidP="00DC592F">
      <w:pPr>
        <w:spacing w:after="160"/>
        <w:ind w:left="160"/>
        <w:rPr>
          <w:i/>
          <w:iCs/>
          <w:sz w:val="24"/>
          <w:szCs w:val="24"/>
        </w:rPr>
      </w:pPr>
      <w:proofErr w:type="spellStart"/>
      <w:r w:rsidRPr="0E1BEA9B">
        <w:rPr>
          <w:sz w:val="24"/>
          <w:szCs w:val="24"/>
        </w:rPr>
        <w:t>McDermod</w:t>
      </w:r>
      <w:proofErr w:type="spellEnd"/>
      <w:r w:rsidRPr="0E1BEA9B">
        <w:rPr>
          <w:sz w:val="24"/>
          <w:szCs w:val="24"/>
        </w:rPr>
        <w:t xml:space="preserve">, Casey; Tasnim, Noor; Perez, Maria; </w:t>
      </w:r>
      <w:proofErr w:type="spellStart"/>
      <w:r w:rsidRPr="0E1BEA9B">
        <w:rPr>
          <w:sz w:val="24"/>
          <w:szCs w:val="24"/>
        </w:rPr>
        <w:t>Heinene</w:t>
      </w:r>
      <w:proofErr w:type="spellEnd"/>
      <w:r w:rsidRPr="0E1BEA9B">
        <w:rPr>
          <w:sz w:val="24"/>
          <w:szCs w:val="24"/>
        </w:rPr>
        <w:t>, Emma</w:t>
      </w:r>
      <w:r w:rsidRPr="0E1BEA9B">
        <w:rPr>
          <w:i/>
          <w:iCs/>
          <w:sz w:val="24"/>
          <w:szCs w:val="24"/>
        </w:rPr>
        <w:t xml:space="preserve"> </w:t>
      </w:r>
      <w:r w:rsidRPr="0E1BEA9B">
        <w:rPr>
          <w:sz w:val="24"/>
          <w:szCs w:val="24"/>
        </w:rPr>
        <w:t>(2 semesters)</w:t>
      </w:r>
    </w:p>
    <w:p w:rsidR="00EF1F72" w:rsidRDefault="00EF1F72" w:rsidP="00EF1F72">
      <w:pPr>
        <w:ind w:right="1322"/>
        <w:rPr>
          <w:i/>
          <w:iCs/>
          <w:sz w:val="24"/>
          <w:szCs w:val="24"/>
        </w:rPr>
      </w:pPr>
    </w:p>
    <w:p w:rsidR="00EF1F72" w:rsidRDefault="00EF1F72" w:rsidP="00EF1F72">
      <w:pPr>
        <w:rPr>
          <w:sz w:val="24"/>
        </w:rPr>
        <w:sectPr w:rsidR="00EF1F72">
          <w:pgSz w:w="12240" w:h="15840"/>
          <w:pgMar w:top="1500" w:right="1340" w:bottom="940" w:left="1640" w:header="0" w:footer="746" w:gutter="0"/>
          <w:cols w:space="720"/>
        </w:sectPr>
      </w:pPr>
    </w:p>
    <w:p w:rsidR="00EF1F72" w:rsidRPr="00FA0FD0" w:rsidRDefault="00EF1F72" w:rsidP="00EF1F72">
      <w:pPr>
        <w:pStyle w:val="Heading3"/>
        <w:spacing w:before="73" w:beforeAutospacing="1" w:after="160"/>
        <w:rPr>
          <w:u w:val="none"/>
        </w:rPr>
      </w:pPr>
      <w:r w:rsidRPr="5261D3B5">
        <w:rPr>
          <w:u w:val="thick"/>
        </w:rPr>
        <w:lastRenderedPageBreak/>
        <w:t>Senior Honors Thesis Committees</w:t>
      </w:r>
    </w:p>
    <w:p w:rsidR="00EF1F72" w:rsidRDefault="00EF1F72" w:rsidP="00DC592F">
      <w:pPr>
        <w:ind w:left="160" w:right="3049"/>
        <w:rPr>
          <w:i/>
          <w:iCs/>
          <w:sz w:val="24"/>
          <w:szCs w:val="24"/>
        </w:rPr>
      </w:pPr>
      <w:proofErr w:type="spellStart"/>
      <w:r w:rsidRPr="0E1BEA9B">
        <w:rPr>
          <w:sz w:val="24"/>
          <w:szCs w:val="24"/>
        </w:rPr>
        <w:t>Beckmeyer</w:t>
      </w:r>
      <w:proofErr w:type="spellEnd"/>
      <w:r w:rsidRPr="0E1BEA9B">
        <w:rPr>
          <w:sz w:val="24"/>
          <w:szCs w:val="24"/>
        </w:rPr>
        <w:t>, Allie</w:t>
      </w:r>
    </w:p>
    <w:p w:rsidR="00EF1F72" w:rsidRDefault="00EF1F72" w:rsidP="00DC592F">
      <w:pPr>
        <w:ind w:left="160" w:right="3049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Boisvert, Scott</w:t>
      </w:r>
    </w:p>
    <w:p w:rsidR="00EF1F72" w:rsidRDefault="00EF1F72" w:rsidP="00DC592F">
      <w:pPr>
        <w:ind w:left="160" w:right="3049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Bunning, Thomas</w:t>
      </w:r>
    </w:p>
    <w:p w:rsidR="00EF1F72" w:rsidRDefault="00EF1F72" w:rsidP="00DC592F">
      <w:pPr>
        <w:ind w:left="160" w:right="1181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Chandler, Thomas</w:t>
      </w:r>
    </w:p>
    <w:p w:rsidR="00EF1F72" w:rsidRDefault="00EF1F72" w:rsidP="00DC592F">
      <w:pPr>
        <w:ind w:left="160" w:right="1181"/>
        <w:rPr>
          <w:sz w:val="24"/>
          <w:szCs w:val="24"/>
        </w:rPr>
      </w:pPr>
      <w:r w:rsidRPr="0E1BEA9B">
        <w:rPr>
          <w:sz w:val="24"/>
          <w:szCs w:val="24"/>
        </w:rPr>
        <w:t>Grubbs, Joshua</w:t>
      </w:r>
    </w:p>
    <w:p w:rsidR="00EF1F72" w:rsidRDefault="00EF1F72" w:rsidP="00DC592F">
      <w:pPr>
        <w:ind w:left="160" w:right="1181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Hossain, Azfar</w:t>
      </w:r>
    </w:p>
    <w:p w:rsidR="00EF1F72" w:rsidRDefault="00EF1F72" w:rsidP="00DC592F">
      <w:pPr>
        <w:ind w:left="160" w:right="1181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Lambrou, Anastasia</w:t>
      </w:r>
    </w:p>
    <w:p w:rsidR="00EF1F72" w:rsidRDefault="00EF1F72" w:rsidP="00DC592F">
      <w:pPr>
        <w:ind w:left="160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Mepukori, Nash</w:t>
      </w:r>
    </w:p>
    <w:p w:rsidR="00EF1F72" w:rsidRDefault="00EF1F72" w:rsidP="00DC592F">
      <w:pPr>
        <w:ind w:left="160"/>
        <w:rPr>
          <w:sz w:val="24"/>
          <w:szCs w:val="24"/>
        </w:rPr>
      </w:pPr>
      <w:r w:rsidRPr="0E1BEA9B">
        <w:rPr>
          <w:sz w:val="24"/>
          <w:szCs w:val="24"/>
        </w:rPr>
        <w:t>Perez, Luisa</w:t>
      </w:r>
    </w:p>
    <w:p w:rsidR="00EF1F72" w:rsidRDefault="00EF1F72" w:rsidP="00DC592F">
      <w:pPr>
        <w:ind w:left="160"/>
        <w:rPr>
          <w:sz w:val="24"/>
          <w:szCs w:val="24"/>
        </w:rPr>
      </w:pPr>
      <w:r w:rsidRPr="0E1BEA9B">
        <w:rPr>
          <w:sz w:val="24"/>
          <w:szCs w:val="24"/>
        </w:rPr>
        <w:t>Patel, Hemal</w:t>
      </w:r>
    </w:p>
    <w:p w:rsidR="00EF1F72" w:rsidRDefault="00EF1F72" w:rsidP="00DC592F">
      <w:pPr>
        <w:ind w:left="160" w:right="1941"/>
        <w:rPr>
          <w:i/>
          <w:iCs/>
          <w:sz w:val="24"/>
          <w:szCs w:val="24"/>
        </w:rPr>
      </w:pPr>
      <w:r w:rsidRPr="0E1BEA9B">
        <w:rPr>
          <w:sz w:val="24"/>
          <w:szCs w:val="24"/>
        </w:rPr>
        <w:t>Sherif, Noha</w:t>
      </w:r>
    </w:p>
    <w:p w:rsidR="00EF1F72" w:rsidRDefault="00EF1F72" w:rsidP="00DC592F">
      <w:pPr>
        <w:ind w:left="160" w:right="1941"/>
        <w:rPr>
          <w:sz w:val="24"/>
          <w:szCs w:val="24"/>
        </w:rPr>
      </w:pPr>
      <w:r w:rsidRPr="0E1BEA9B">
        <w:rPr>
          <w:sz w:val="24"/>
          <w:szCs w:val="24"/>
        </w:rPr>
        <w:t>Smith, Caleigh</w:t>
      </w:r>
    </w:p>
    <w:p w:rsidR="00EF1F72" w:rsidRDefault="00EF1F72" w:rsidP="00DC592F">
      <w:pPr>
        <w:ind w:left="160" w:right="1941"/>
        <w:rPr>
          <w:sz w:val="24"/>
          <w:szCs w:val="24"/>
        </w:rPr>
      </w:pPr>
      <w:r w:rsidRPr="0E1BEA9B">
        <w:rPr>
          <w:sz w:val="24"/>
          <w:szCs w:val="24"/>
        </w:rPr>
        <w:t>Tasnim, Noor</w:t>
      </w:r>
    </w:p>
    <w:p w:rsidR="00EF1F72" w:rsidRDefault="00EF1F72" w:rsidP="00DC592F">
      <w:pPr>
        <w:ind w:left="160" w:right="1941"/>
        <w:rPr>
          <w:i/>
          <w:iCs/>
          <w:sz w:val="24"/>
          <w:szCs w:val="24"/>
        </w:rPr>
      </w:pPr>
      <w:proofErr w:type="spellStart"/>
      <w:r w:rsidRPr="0E1BEA9B">
        <w:rPr>
          <w:sz w:val="24"/>
          <w:szCs w:val="24"/>
        </w:rPr>
        <w:t>Veerapam</w:t>
      </w:r>
      <w:proofErr w:type="spellEnd"/>
      <w:r w:rsidRPr="0E1BEA9B">
        <w:rPr>
          <w:sz w:val="24"/>
          <w:szCs w:val="24"/>
        </w:rPr>
        <w:t>, Malini</w:t>
      </w:r>
    </w:p>
    <w:p w:rsidR="00EF1F72" w:rsidRDefault="00EF1F72" w:rsidP="00DC592F">
      <w:pPr>
        <w:ind w:left="160" w:right="1941"/>
        <w:rPr>
          <w:sz w:val="24"/>
          <w:szCs w:val="24"/>
        </w:rPr>
      </w:pPr>
      <w:r w:rsidRPr="0E1BEA9B">
        <w:rPr>
          <w:sz w:val="24"/>
          <w:szCs w:val="24"/>
        </w:rPr>
        <w:t>Sharma, Anu (chair)</w:t>
      </w:r>
    </w:p>
    <w:p w:rsidR="00EF1F72" w:rsidRDefault="00EF1F72" w:rsidP="00DC592F">
      <w:pPr>
        <w:ind w:left="160" w:right="1941"/>
        <w:rPr>
          <w:sz w:val="24"/>
          <w:szCs w:val="24"/>
        </w:rPr>
      </w:pPr>
      <w:r w:rsidRPr="396334E9">
        <w:rPr>
          <w:sz w:val="24"/>
          <w:szCs w:val="24"/>
        </w:rPr>
        <w:t>Williams, Laney</w:t>
      </w:r>
    </w:p>
    <w:p w:rsidR="00EF1F72" w:rsidRPr="00FA0FD0" w:rsidRDefault="00EF1F72" w:rsidP="00EF1F72">
      <w:pPr>
        <w:ind w:right="1941"/>
        <w:rPr>
          <w:sz w:val="24"/>
          <w:szCs w:val="24"/>
        </w:rPr>
      </w:pPr>
    </w:p>
    <w:p w:rsidR="00EF1F72" w:rsidRDefault="00EF1F72" w:rsidP="00EF1F72">
      <w:pPr>
        <w:pStyle w:val="Heading3"/>
        <w:rPr>
          <w:u w:val="none"/>
        </w:rPr>
      </w:pPr>
      <w:r>
        <w:rPr>
          <w:u w:val="thick"/>
        </w:rPr>
        <w:t>Undergraduate Field Research Mentorship &amp; Summer Supervision</w:t>
      </w:r>
    </w:p>
    <w:p w:rsidR="00EF1F72" w:rsidRDefault="00EF1F72" w:rsidP="00EF1F72">
      <w:pPr>
        <w:pStyle w:val="BodyText"/>
        <w:spacing w:before="8"/>
        <w:rPr>
          <w:b/>
          <w:bCs/>
          <w:sz w:val="20"/>
          <w:szCs w:val="20"/>
        </w:rPr>
      </w:pPr>
    </w:p>
    <w:p w:rsidR="00EF1F72" w:rsidRDefault="00EF1F72" w:rsidP="00DC592F">
      <w:pPr>
        <w:spacing w:before="90"/>
        <w:ind w:left="160" w:right="687"/>
        <w:jc w:val="both"/>
        <w:rPr>
          <w:sz w:val="24"/>
          <w:szCs w:val="24"/>
        </w:rPr>
      </w:pPr>
      <w:r w:rsidRPr="396334E9">
        <w:rPr>
          <w:sz w:val="24"/>
          <w:szCs w:val="24"/>
        </w:rPr>
        <w:t xml:space="preserve">Alvarez-Estarellas, Hamilton, Colleen: </w:t>
      </w:r>
      <w:r w:rsidRPr="396334E9">
        <w:rPr>
          <w:i/>
          <w:iCs/>
          <w:sz w:val="24"/>
          <w:szCs w:val="24"/>
        </w:rPr>
        <w:t xml:space="preserve">Monitoring and Evaluation of Health Impact of </w:t>
      </w:r>
      <w:proofErr w:type="spellStart"/>
      <w:r w:rsidRPr="396334E9">
        <w:rPr>
          <w:i/>
          <w:iCs/>
          <w:sz w:val="24"/>
          <w:szCs w:val="24"/>
        </w:rPr>
        <w:t>Promotoras</w:t>
      </w:r>
      <w:proofErr w:type="spellEnd"/>
      <w:r w:rsidRPr="396334E9">
        <w:rPr>
          <w:i/>
          <w:iCs/>
          <w:sz w:val="24"/>
          <w:szCs w:val="24"/>
        </w:rPr>
        <w:t xml:space="preserve">’ </w:t>
      </w:r>
      <w:proofErr w:type="spellStart"/>
      <w:r w:rsidRPr="396334E9">
        <w:rPr>
          <w:i/>
          <w:iCs/>
          <w:sz w:val="24"/>
          <w:szCs w:val="24"/>
        </w:rPr>
        <w:t>Charlas</w:t>
      </w:r>
      <w:proofErr w:type="spellEnd"/>
      <w:r w:rsidRPr="396334E9">
        <w:rPr>
          <w:i/>
          <w:iCs/>
          <w:sz w:val="24"/>
          <w:szCs w:val="24"/>
        </w:rPr>
        <w:t xml:space="preserve"> in Lake Atitlan Villages of San Juan and San Pablo </w:t>
      </w:r>
      <w:proofErr w:type="spellStart"/>
      <w:r w:rsidRPr="33C7A112">
        <w:rPr>
          <w:i/>
          <w:iCs/>
          <w:sz w:val="24"/>
          <w:szCs w:val="24"/>
        </w:rPr>
        <w:t>Promotoras</w:t>
      </w:r>
      <w:proofErr w:type="spellEnd"/>
      <w:r w:rsidRPr="33C7A112">
        <w:rPr>
          <w:i/>
          <w:iCs/>
          <w:sz w:val="24"/>
          <w:szCs w:val="24"/>
        </w:rPr>
        <w:t xml:space="preserve">’ </w:t>
      </w:r>
      <w:proofErr w:type="spellStart"/>
      <w:r w:rsidRPr="33C7A112">
        <w:rPr>
          <w:i/>
          <w:iCs/>
          <w:sz w:val="24"/>
          <w:szCs w:val="24"/>
        </w:rPr>
        <w:t>Charlas</w:t>
      </w:r>
      <w:proofErr w:type="spellEnd"/>
      <w:r w:rsidRPr="33C7A112">
        <w:rPr>
          <w:i/>
          <w:iCs/>
          <w:sz w:val="24"/>
          <w:szCs w:val="24"/>
        </w:rPr>
        <w:t xml:space="preserve"> in Lake Atitlan Villages of San Juan and San Pablo </w:t>
      </w:r>
    </w:p>
    <w:p w:rsidR="00EF1F72" w:rsidRDefault="00EF1F72" w:rsidP="00DC592F">
      <w:pPr>
        <w:spacing w:before="90"/>
        <w:ind w:left="160" w:right="687"/>
        <w:jc w:val="both"/>
        <w:rPr>
          <w:i/>
          <w:iCs/>
          <w:sz w:val="24"/>
          <w:szCs w:val="24"/>
        </w:rPr>
      </w:pPr>
    </w:p>
    <w:p w:rsidR="00EF1F72" w:rsidRDefault="00EF1F72" w:rsidP="00DC592F">
      <w:pPr>
        <w:ind w:left="160"/>
        <w:jc w:val="both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Adimora, Jessica: </w:t>
      </w:r>
      <w:r w:rsidRPr="396334E9">
        <w:rPr>
          <w:i/>
          <w:iCs/>
          <w:sz w:val="24"/>
          <w:szCs w:val="24"/>
        </w:rPr>
        <w:t>Caring for AIDS Orphans in Northern Tanzania</w:t>
      </w:r>
    </w:p>
    <w:p w:rsidR="00EF1F72" w:rsidRDefault="00EF1F72" w:rsidP="00DC592F">
      <w:pPr>
        <w:pStyle w:val="BodyText"/>
        <w:ind w:left="160"/>
        <w:rPr>
          <w:i/>
        </w:rPr>
      </w:pPr>
    </w:p>
    <w:p w:rsidR="00EF1F72" w:rsidRDefault="00EF1F72" w:rsidP="00DC592F">
      <w:pPr>
        <w:ind w:left="160"/>
        <w:jc w:val="both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Alencar, John: </w:t>
      </w:r>
      <w:r w:rsidRPr="396334E9">
        <w:rPr>
          <w:i/>
          <w:iCs/>
          <w:sz w:val="24"/>
          <w:szCs w:val="24"/>
        </w:rPr>
        <w:t>Health Determinants of Sexual Minorities in Rio de Janeiro, Brazil</w:t>
      </w:r>
    </w:p>
    <w:p w:rsidR="00EF1F72" w:rsidRDefault="00EF1F72" w:rsidP="00DC592F">
      <w:pPr>
        <w:pStyle w:val="BodyText"/>
        <w:ind w:left="160"/>
        <w:rPr>
          <w:i/>
        </w:rPr>
      </w:pPr>
    </w:p>
    <w:p w:rsidR="00EF1F72" w:rsidRDefault="00EF1F72" w:rsidP="00DC592F">
      <w:pPr>
        <w:ind w:left="160" w:right="494"/>
        <w:rPr>
          <w:sz w:val="24"/>
          <w:szCs w:val="24"/>
        </w:rPr>
      </w:pPr>
      <w:r w:rsidRPr="396334E9">
        <w:rPr>
          <w:sz w:val="24"/>
          <w:szCs w:val="24"/>
        </w:rPr>
        <w:t xml:space="preserve">Alvarez-Estarellas, Ricardo; Asturias, Gabriela; Hamilton, Colleen; Vosburgh, Tom: </w:t>
      </w:r>
      <w:r w:rsidRPr="396334E9">
        <w:rPr>
          <w:i/>
          <w:iCs/>
          <w:sz w:val="24"/>
          <w:szCs w:val="24"/>
        </w:rPr>
        <w:t xml:space="preserve">Health Impact of </w:t>
      </w:r>
      <w:proofErr w:type="spellStart"/>
      <w:r w:rsidRPr="396334E9">
        <w:rPr>
          <w:i/>
          <w:iCs/>
          <w:sz w:val="24"/>
          <w:szCs w:val="24"/>
        </w:rPr>
        <w:t>Promotoras</w:t>
      </w:r>
      <w:proofErr w:type="spellEnd"/>
      <w:r w:rsidRPr="396334E9">
        <w:rPr>
          <w:i/>
          <w:iCs/>
          <w:sz w:val="24"/>
          <w:szCs w:val="24"/>
        </w:rPr>
        <w:t xml:space="preserve"> in Lake Atitlan Villages of San Juan and San </w:t>
      </w:r>
      <w:proofErr w:type="spellStart"/>
      <w:r w:rsidRPr="396334E9">
        <w:rPr>
          <w:i/>
          <w:iCs/>
          <w:sz w:val="24"/>
          <w:szCs w:val="24"/>
        </w:rPr>
        <w:t>Pablo</w:t>
      </w:r>
      <w:r w:rsidRPr="33C7A112">
        <w:rPr>
          <w:i/>
          <w:iCs/>
          <w:sz w:val="24"/>
          <w:szCs w:val="24"/>
        </w:rPr>
        <w:t>Promotoras</w:t>
      </w:r>
      <w:proofErr w:type="spellEnd"/>
      <w:r w:rsidRPr="33C7A112">
        <w:rPr>
          <w:i/>
          <w:iCs/>
          <w:sz w:val="24"/>
          <w:szCs w:val="24"/>
        </w:rPr>
        <w:t xml:space="preserve"> in Lake Atitlan Villages of San Juan and San Pablo</w:t>
      </w:r>
    </w:p>
    <w:p w:rsidR="00EF1F72" w:rsidRDefault="00EF1F72" w:rsidP="00DC592F">
      <w:pPr>
        <w:pStyle w:val="BodyText"/>
        <w:spacing w:before="1"/>
        <w:ind w:left="160"/>
      </w:pPr>
    </w:p>
    <w:p w:rsidR="00EF1F72" w:rsidRDefault="00EF1F72" w:rsidP="00DC592F">
      <w:pPr>
        <w:ind w:left="160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Amlicke, Maire: </w:t>
      </w:r>
      <w:r w:rsidRPr="396334E9">
        <w:rPr>
          <w:i/>
          <w:iCs/>
          <w:sz w:val="24"/>
          <w:szCs w:val="24"/>
        </w:rPr>
        <w:t>Adolescent Contraception Knowledge in Masaya, Nicaragua</w:t>
      </w:r>
    </w:p>
    <w:p w:rsidR="00EF1F72" w:rsidRDefault="00EF1F72" w:rsidP="00DC592F">
      <w:pPr>
        <w:pStyle w:val="BodyText"/>
        <w:ind w:left="160"/>
        <w:rPr>
          <w:i/>
        </w:rPr>
      </w:pPr>
    </w:p>
    <w:p w:rsidR="00EF1F72" w:rsidRDefault="00EF1F72" w:rsidP="00DC592F">
      <w:pPr>
        <w:ind w:left="160" w:right="594"/>
        <w:rPr>
          <w:sz w:val="24"/>
          <w:szCs w:val="24"/>
        </w:rPr>
      </w:pPr>
      <w:r w:rsidRPr="396334E9">
        <w:rPr>
          <w:sz w:val="24"/>
          <w:szCs w:val="24"/>
        </w:rPr>
        <w:t xml:space="preserve">Atyeo, Natalie; Frank, Tahvi; Sperduto, Will; Vail, Emma: </w:t>
      </w:r>
      <w:r w:rsidRPr="396334E9">
        <w:rPr>
          <w:i/>
          <w:iCs/>
          <w:sz w:val="24"/>
          <w:szCs w:val="24"/>
        </w:rPr>
        <w:t xml:space="preserve">Prevalence of Stunting among Children in Municipio Santa Cruz, Guatemala </w:t>
      </w:r>
      <w:r w:rsidRPr="33C7A112">
        <w:rPr>
          <w:sz w:val="24"/>
          <w:szCs w:val="24"/>
        </w:rPr>
        <w:t xml:space="preserve">Tahvi; Sperduto, Will; Vail, Emma: </w:t>
      </w:r>
      <w:r w:rsidRPr="33C7A112">
        <w:rPr>
          <w:i/>
          <w:iCs/>
          <w:sz w:val="24"/>
          <w:szCs w:val="24"/>
        </w:rPr>
        <w:t xml:space="preserve">Prevalence of Stunting among Children in Municipio Santa Cruz, Guatemala </w:t>
      </w:r>
    </w:p>
    <w:p w:rsidR="00EF1F72" w:rsidRDefault="00EF1F72" w:rsidP="00EF1F72">
      <w:pPr>
        <w:pStyle w:val="BodyText"/>
      </w:pPr>
    </w:p>
    <w:p w:rsidR="00EF1F72" w:rsidRDefault="00EF1F72" w:rsidP="00DC592F">
      <w:pPr>
        <w:ind w:left="160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Baumgartner, William: </w:t>
      </w:r>
      <w:r w:rsidRPr="396334E9">
        <w:rPr>
          <w:i/>
          <w:iCs/>
          <w:sz w:val="24"/>
          <w:szCs w:val="24"/>
        </w:rPr>
        <w:t xml:space="preserve">Improving Childhood Nutrition in </w:t>
      </w:r>
      <w:proofErr w:type="spellStart"/>
      <w:r w:rsidRPr="396334E9">
        <w:rPr>
          <w:i/>
          <w:iCs/>
          <w:sz w:val="24"/>
          <w:szCs w:val="24"/>
        </w:rPr>
        <w:t>Anzaldo</w:t>
      </w:r>
      <w:proofErr w:type="spellEnd"/>
      <w:r w:rsidRPr="396334E9">
        <w:rPr>
          <w:i/>
          <w:iCs/>
          <w:sz w:val="24"/>
          <w:szCs w:val="24"/>
        </w:rPr>
        <w:t>, Bolivia</w:t>
      </w:r>
    </w:p>
    <w:p w:rsidR="00EF1F72" w:rsidRDefault="00EF1F72" w:rsidP="00EF1F72">
      <w:pPr>
        <w:rPr>
          <w:sz w:val="24"/>
        </w:rPr>
        <w:sectPr w:rsidR="00EF1F72">
          <w:pgSz w:w="12240" w:h="15840"/>
          <w:pgMar w:top="1220" w:right="1340" w:bottom="940" w:left="1640" w:header="0" w:footer="746" w:gutter="0"/>
          <w:cols w:space="720"/>
        </w:sectPr>
      </w:pPr>
    </w:p>
    <w:p w:rsidR="00EF1F72" w:rsidRPr="00FA0FD0" w:rsidRDefault="00EF1F72" w:rsidP="00DC592F">
      <w:pPr>
        <w:spacing w:beforeAutospacing="1"/>
        <w:ind w:left="160" w:right="576"/>
        <w:rPr>
          <w:sz w:val="24"/>
          <w:szCs w:val="24"/>
        </w:rPr>
      </w:pPr>
      <w:r w:rsidRPr="396334E9">
        <w:rPr>
          <w:sz w:val="24"/>
          <w:szCs w:val="24"/>
        </w:rPr>
        <w:lastRenderedPageBreak/>
        <w:t xml:space="preserve">Boms, Okechi; Garcia, Lorena; Hossain, Azfar; </w:t>
      </w:r>
      <w:proofErr w:type="spellStart"/>
      <w:r w:rsidRPr="396334E9">
        <w:rPr>
          <w:sz w:val="24"/>
          <w:szCs w:val="24"/>
        </w:rPr>
        <w:t>Karasic</w:t>
      </w:r>
      <w:proofErr w:type="spellEnd"/>
      <w:r w:rsidRPr="396334E9">
        <w:rPr>
          <w:sz w:val="24"/>
          <w:szCs w:val="24"/>
        </w:rPr>
        <w:t xml:space="preserve">, Jaclyn: </w:t>
      </w:r>
      <w:r w:rsidRPr="396334E9">
        <w:rPr>
          <w:i/>
          <w:iCs/>
          <w:sz w:val="24"/>
          <w:szCs w:val="24"/>
        </w:rPr>
        <w:t xml:space="preserve">Measuring Levels of Water Contamination of Households of Municipio Santa Cruz, Guatemala </w:t>
      </w:r>
      <w:r w:rsidRPr="33C7A112">
        <w:rPr>
          <w:sz w:val="24"/>
          <w:szCs w:val="24"/>
        </w:rPr>
        <w:t xml:space="preserve">Okechi; Garcia, Lorena; Hossain, Azfar; </w:t>
      </w:r>
      <w:proofErr w:type="spellStart"/>
      <w:r w:rsidRPr="33C7A112">
        <w:rPr>
          <w:sz w:val="24"/>
          <w:szCs w:val="24"/>
        </w:rPr>
        <w:t>Karasic</w:t>
      </w:r>
      <w:proofErr w:type="spellEnd"/>
      <w:r w:rsidRPr="33C7A112">
        <w:rPr>
          <w:sz w:val="24"/>
          <w:szCs w:val="24"/>
        </w:rPr>
        <w:t xml:space="preserve">, Jaclyn: </w:t>
      </w:r>
      <w:r w:rsidRPr="33C7A112">
        <w:rPr>
          <w:i/>
          <w:iCs/>
          <w:sz w:val="24"/>
          <w:szCs w:val="24"/>
        </w:rPr>
        <w:t xml:space="preserve">Measuring Levels of Water Contamination of Households of Municipio Santa Cruz, Guatemala </w:t>
      </w:r>
    </w:p>
    <w:p w:rsidR="00EF1F72" w:rsidRPr="00FA0FD0" w:rsidRDefault="00EF1F72" w:rsidP="00DC592F">
      <w:pPr>
        <w:spacing w:beforeAutospacing="1"/>
        <w:ind w:left="160" w:right="576"/>
        <w:rPr>
          <w:sz w:val="24"/>
          <w:szCs w:val="24"/>
        </w:rPr>
      </w:pPr>
      <w:proofErr w:type="spellStart"/>
      <w:r w:rsidRPr="396334E9">
        <w:rPr>
          <w:sz w:val="24"/>
          <w:szCs w:val="24"/>
        </w:rPr>
        <w:t>Brigganti</w:t>
      </w:r>
      <w:proofErr w:type="spellEnd"/>
      <w:r w:rsidRPr="396334E9">
        <w:rPr>
          <w:sz w:val="24"/>
          <w:szCs w:val="24"/>
        </w:rPr>
        <w:t xml:space="preserve">, Erika; Vargas, Jocelyn: </w:t>
      </w:r>
      <w:r w:rsidRPr="396334E9">
        <w:rPr>
          <w:i/>
          <w:iCs/>
          <w:sz w:val="24"/>
          <w:szCs w:val="24"/>
        </w:rPr>
        <w:t xml:space="preserve">Determinants of Education and Health Outcomes of Schoolgirls in </w:t>
      </w:r>
      <w:proofErr w:type="spellStart"/>
      <w:r w:rsidRPr="396334E9">
        <w:rPr>
          <w:i/>
          <w:iCs/>
          <w:sz w:val="24"/>
          <w:szCs w:val="24"/>
        </w:rPr>
        <w:t>Semetebaj</w:t>
      </w:r>
      <w:proofErr w:type="spellEnd"/>
      <w:r w:rsidRPr="396334E9">
        <w:rPr>
          <w:i/>
          <w:iCs/>
          <w:sz w:val="24"/>
          <w:szCs w:val="24"/>
        </w:rPr>
        <w:t xml:space="preserve">, Guatemala </w:t>
      </w:r>
      <w:r w:rsidRPr="33C7A112">
        <w:rPr>
          <w:i/>
          <w:iCs/>
          <w:sz w:val="24"/>
          <w:szCs w:val="24"/>
        </w:rPr>
        <w:t xml:space="preserve">Determinants of Education and Health Outcomes of Schoolgirls in </w:t>
      </w:r>
      <w:proofErr w:type="spellStart"/>
      <w:r w:rsidRPr="33C7A112">
        <w:rPr>
          <w:i/>
          <w:iCs/>
          <w:sz w:val="24"/>
          <w:szCs w:val="24"/>
        </w:rPr>
        <w:t>Semetebaj</w:t>
      </w:r>
      <w:proofErr w:type="spellEnd"/>
      <w:r w:rsidRPr="33C7A112">
        <w:rPr>
          <w:i/>
          <w:iCs/>
          <w:sz w:val="24"/>
          <w:szCs w:val="24"/>
        </w:rPr>
        <w:t xml:space="preserve">, Guatemala </w:t>
      </w:r>
    </w:p>
    <w:p w:rsidR="00EF1F72" w:rsidRPr="00FA0FD0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Bunning, Thomas: </w:t>
      </w:r>
      <w:r w:rsidRPr="396334E9">
        <w:rPr>
          <w:i/>
          <w:iCs/>
          <w:sz w:val="24"/>
          <w:szCs w:val="24"/>
        </w:rPr>
        <w:t>Health Education for School Children in Lalitpur, Nepal</w:t>
      </w:r>
    </w:p>
    <w:p w:rsidR="00EF1F72" w:rsidRPr="00FA0FD0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Clayton, Chris: </w:t>
      </w:r>
      <w:r w:rsidRPr="396334E9">
        <w:rPr>
          <w:i/>
          <w:iCs/>
          <w:sz w:val="24"/>
          <w:szCs w:val="24"/>
        </w:rPr>
        <w:t xml:space="preserve">Healer Shopping in </w:t>
      </w:r>
      <w:proofErr w:type="spellStart"/>
      <w:r w:rsidRPr="396334E9">
        <w:rPr>
          <w:i/>
          <w:iCs/>
          <w:sz w:val="24"/>
          <w:szCs w:val="24"/>
        </w:rPr>
        <w:t>Cochibamba</w:t>
      </w:r>
      <w:proofErr w:type="spellEnd"/>
      <w:r w:rsidRPr="396334E9">
        <w:rPr>
          <w:i/>
          <w:iCs/>
          <w:sz w:val="24"/>
          <w:szCs w:val="24"/>
        </w:rPr>
        <w:t>, Bolivia</w:t>
      </w:r>
    </w:p>
    <w:p w:rsidR="00EF1F72" w:rsidRPr="00FA0FD0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Haravu, Pranav: </w:t>
      </w:r>
      <w:r w:rsidRPr="396334E9">
        <w:rPr>
          <w:i/>
          <w:iCs/>
          <w:sz w:val="24"/>
          <w:szCs w:val="24"/>
        </w:rPr>
        <w:t>Ayurvedic Treatment of NCDs, Bangalore, India</w:t>
      </w:r>
    </w:p>
    <w:p w:rsidR="00EF1F72" w:rsidRPr="00FA0FD0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Hare-Grogg, John: </w:t>
      </w:r>
      <w:r w:rsidRPr="396334E9">
        <w:rPr>
          <w:i/>
          <w:iCs/>
          <w:sz w:val="24"/>
          <w:szCs w:val="24"/>
        </w:rPr>
        <w:t>Kidney Disease in Sugar Cane Workers, Tegucigalpa, Honduras</w:t>
      </w:r>
    </w:p>
    <w:p w:rsidR="00EF1F72" w:rsidRDefault="00EF1F72" w:rsidP="00DC592F">
      <w:pPr>
        <w:spacing w:beforeAutospacing="1"/>
        <w:ind w:left="160" w:right="576"/>
        <w:rPr>
          <w:sz w:val="24"/>
          <w:szCs w:val="24"/>
        </w:rPr>
      </w:pPr>
      <w:proofErr w:type="spellStart"/>
      <w:r w:rsidRPr="33C7A112">
        <w:rPr>
          <w:sz w:val="24"/>
          <w:szCs w:val="24"/>
        </w:rPr>
        <w:t>Heinene</w:t>
      </w:r>
      <w:proofErr w:type="spellEnd"/>
      <w:r w:rsidRPr="33C7A112">
        <w:rPr>
          <w:sz w:val="24"/>
          <w:szCs w:val="24"/>
        </w:rPr>
        <w:t xml:space="preserve">, Emma; </w:t>
      </w:r>
      <w:proofErr w:type="spellStart"/>
      <w:r w:rsidRPr="33C7A112">
        <w:rPr>
          <w:sz w:val="24"/>
          <w:szCs w:val="24"/>
        </w:rPr>
        <w:t>McDermod</w:t>
      </w:r>
      <w:proofErr w:type="spellEnd"/>
      <w:r w:rsidRPr="33C7A112">
        <w:rPr>
          <w:sz w:val="24"/>
          <w:szCs w:val="24"/>
        </w:rPr>
        <w:t xml:space="preserve">, Casey; Perez, Maria; Tasnim, Noor: </w:t>
      </w:r>
      <w:r w:rsidRPr="396334E9">
        <w:rPr>
          <w:i/>
          <w:iCs/>
          <w:sz w:val="24"/>
          <w:szCs w:val="24"/>
        </w:rPr>
        <w:t xml:space="preserve">Prevalence of Indoor Air Pollution and STI’s in Villages of Municipio Santa Cruz, </w:t>
      </w:r>
      <w:proofErr w:type="gramStart"/>
      <w:r w:rsidRPr="396334E9">
        <w:rPr>
          <w:i/>
          <w:iCs/>
          <w:sz w:val="24"/>
          <w:szCs w:val="24"/>
        </w:rPr>
        <w:t xml:space="preserve">Guatemala </w:t>
      </w:r>
      <w:r w:rsidRPr="33C7A112">
        <w:rPr>
          <w:i/>
          <w:iCs/>
          <w:spacing w:val="-15"/>
          <w:sz w:val="24"/>
          <w:szCs w:val="24"/>
        </w:rPr>
        <w:t xml:space="preserve"> </w:t>
      </w:r>
      <w:r w:rsidRPr="33C7A112">
        <w:rPr>
          <w:i/>
          <w:iCs/>
          <w:sz w:val="24"/>
          <w:szCs w:val="24"/>
        </w:rPr>
        <w:t>Indoor</w:t>
      </w:r>
      <w:proofErr w:type="gramEnd"/>
      <w:r w:rsidRPr="33C7A112">
        <w:rPr>
          <w:i/>
          <w:iCs/>
          <w:sz w:val="24"/>
          <w:szCs w:val="24"/>
        </w:rPr>
        <w:t xml:space="preserve"> Air Pollution and STI’s in Villages of Municipio Santa Cruz, Guatemala </w:t>
      </w:r>
    </w:p>
    <w:p w:rsidR="00EF1F72" w:rsidRPr="00FA0FD0" w:rsidRDefault="00EF1F72" w:rsidP="00DC592F">
      <w:pPr>
        <w:spacing w:beforeAutospacing="1"/>
        <w:ind w:left="160" w:right="576"/>
        <w:rPr>
          <w:sz w:val="24"/>
          <w:szCs w:val="24"/>
        </w:rPr>
      </w:pPr>
      <w:r w:rsidRPr="33C7A112">
        <w:rPr>
          <w:sz w:val="24"/>
          <w:szCs w:val="24"/>
        </w:rPr>
        <w:t xml:space="preserve">Hoyler, Elizabeth; Martinez, Roxana; Mehta, Kurren; Nisonoff, Hunter: </w:t>
      </w:r>
      <w:r w:rsidRPr="396334E9">
        <w:rPr>
          <w:i/>
          <w:iCs/>
          <w:sz w:val="24"/>
          <w:szCs w:val="24"/>
        </w:rPr>
        <w:t xml:space="preserve">Knowledge and Utilization of Traditional Herbs in Rural Huehuetenango, </w:t>
      </w:r>
      <w:proofErr w:type="gramStart"/>
      <w:r w:rsidRPr="396334E9">
        <w:rPr>
          <w:i/>
          <w:iCs/>
          <w:sz w:val="24"/>
          <w:szCs w:val="24"/>
        </w:rPr>
        <w:t xml:space="preserve">Guatemala </w:t>
      </w:r>
      <w:r w:rsidRPr="33C7A112">
        <w:rPr>
          <w:sz w:val="24"/>
          <w:szCs w:val="24"/>
        </w:rPr>
        <w:t>,</w:t>
      </w:r>
      <w:proofErr w:type="gramEnd"/>
      <w:r w:rsidRPr="33C7A112">
        <w:rPr>
          <w:sz w:val="24"/>
          <w:szCs w:val="24"/>
        </w:rPr>
        <w:t xml:space="preserve"> Hunter: </w:t>
      </w:r>
      <w:r w:rsidRPr="33C7A112">
        <w:rPr>
          <w:i/>
          <w:iCs/>
          <w:sz w:val="24"/>
          <w:szCs w:val="24"/>
        </w:rPr>
        <w:t>Knowledge</w:t>
      </w:r>
      <w:r w:rsidRPr="33C7A112">
        <w:rPr>
          <w:i/>
          <w:iCs/>
          <w:spacing w:val="-12"/>
          <w:sz w:val="24"/>
          <w:szCs w:val="24"/>
        </w:rPr>
        <w:t xml:space="preserve"> </w:t>
      </w:r>
      <w:r w:rsidRPr="33C7A112">
        <w:rPr>
          <w:i/>
          <w:iCs/>
          <w:sz w:val="24"/>
          <w:szCs w:val="24"/>
        </w:rPr>
        <w:t xml:space="preserve">and Utilization of Traditional Herbs in Rural Huehuetenango, Guatemala </w:t>
      </w:r>
    </w:p>
    <w:p w:rsidR="00EF1F72" w:rsidRPr="00FA0FD0" w:rsidRDefault="00EF1F72" w:rsidP="00DC592F">
      <w:pPr>
        <w:pStyle w:val="BodyText"/>
        <w:spacing w:beforeAutospacing="1"/>
        <w:ind w:left="160" w:right="576"/>
        <w:rPr>
          <w:u w:val="single"/>
        </w:rPr>
      </w:pPr>
      <w:r>
        <w:t xml:space="preserve">Kwon, Daniel; Sharma, Anu, </w:t>
      </w:r>
      <w:proofErr w:type="spellStart"/>
      <w:r>
        <w:t>Ramunajanan</w:t>
      </w:r>
      <w:proofErr w:type="spellEnd"/>
      <w:r>
        <w:t xml:space="preserve">, Sri; Puente, Melany: </w:t>
      </w:r>
      <w:r w:rsidRPr="396334E9">
        <w:rPr>
          <w:i/>
          <w:iCs/>
        </w:rPr>
        <w:t>Improving WASH and HAP Conditions in Maya Homes in Municipio San Juan la Laguna, Guatemala</w:t>
      </w:r>
      <w:r>
        <w:t xml:space="preserve"> </w:t>
      </w:r>
      <w:r w:rsidRPr="33C7A112">
        <w:rPr>
          <w:u w:val="single"/>
        </w:rPr>
        <w:t>and HAP Conditions in Maya Homes in Municipio San Juan la Laguna, Guatemala</w:t>
      </w:r>
      <w:r>
        <w:t xml:space="preserve"> </w:t>
      </w:r>
    </w:p>
    <w:p w:rsidR="00EF1F72" w:rsidRPr="00FA0FD0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Lambrou, Anastasia: </w:t>
      </w:r>
      <w:r w:rsidRPr="396334E9">
        <w:rPr>
          <w:i/>
          <w:iCs/>
          <w:sz w:val="24"/>
          <w:szCs w:val="24"/>
        </w:rPr>
        <w:t>Avian Flu Preparedness in Katmandu, Nepal</w:t>
      </w:r>
    </w:p>
    <w:p w:rsidR="00EF1F72" w:rsidRPr="00FA0FD0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proofErr w:type="spellStart"/>
      <w:r w:rsidRPr="396334E9">
        <w:rPr>
          <w:sz w:val="24"/>
          <w:szCs w:val="24"/>
        </w:rPr>
        <w:t>Maafoh</w:t>
      </w:r>
      <w:proofErr w:type="spellEnd"/>
      <w:r w:rsidRPr="396334E9">
        <w:rPr>
          <w:sz w:val="24"/>
          <w:szCs w:val="24"/>
        </w:rPr>
        <w:t xml:space="preserve">, Cassandra: </w:t>
      </w:r>
      <w:r w:rsidRPr="396334E9">
        <w:rPr>
          <w:i/>
          <w:iCs/>
          <w:sz w:val="24"/>
          <w:szCs w:val="24"/>
        </w:rPr>
        <w:t>Traditional Medicine Practices in Accra, Ghana</w:t>
      </w:r>
    </w:p>
    <w:p w:rsidR="0055263F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proofErr w:type="spellStart"/>
      <w:r w:rsidRPr="396334E9">
        <w:rPr>
          <w:sz w:val="24"/>
          <w:szCs w:val="24"/>
        </w:rPr>
        <w:t>Magnipudi</w:t>
      </w:r>
      <w:proofErr w:type="spellEnd"/>
      <w:r w:rsidRPr="396334E9">
        <w:rPr>
          <w:sz w:val="24"/>
          <w:szCs w:val="24"/>
        </w:rPr>
        <w:t xml:space="preserve">, </w:t>
      </w:r>
      <w:proofErr w:type="spellStart"/>
      <w:r w:rsidRPr="396334E9">
        <w:rPr>
          <w:sz w:val="24"/>
          <w:szCs w:val="24"/>
        </w:rPr>
        <w:t>Somyu</w:t>
      </w:r>
      <w:proofErr w:type="spellEnd"/>
      <w:r w:rsidRPr="396334E9">
        <w:rPr>
          <w:sz w:val="24"/>
          <w:szCs w:val="24"/>
        </w:rPr>
        <w:t xml:space="preserve">: </w:t>
      </w:r>
      <w:r w:rsidRPr="396334E9">
        <w:rPr>
          <w:i/>
          <w:iCs/>
          <w:sz w:val="24"/>
          <w:szCs w:val="24"/>
        </w:rPr>
        <w:t xml:space="preserve">Utilization of Palliative Care in </w:t>
      </w:r>
      <w:proofErr w:type="spellStart"/>
      <w:r w:rsidRPr="396334E9">
        <w:rPr>
          <w:i/>
          <w:iCs/>
          <w:sz w:val="24"/>
          <w:szCs w:val="24"/>
        </w:rPr>
        <w:t>Amsterdan</w:t>
      </w:r>
      <w:proofErr w:type="spellEnd"/>
      <w:r w:rsidRPr="396334E9">
        <w:rPr>
          <w:i/>
          <w:iCs/>
          <w:sz w:val="24"/>
          <w:szCs w:val="24"/>
        </w:rPr>
        <w:t xml:space="preserve">, The Netherlands </w:t>
      </w:r>
    </w:p>
    <w:p w:rsidR="0055263F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Spratte, David: </w:t>
      </w:r>
      <w:r w:rsidRPr="396334E9">
        <w:rPr>
          <w:i/>
          <w:iCs/>
          <w:sz w:val="24"/>
          <w:szCs w:val="24"/>
        </w:rPr>
        <w:t xml:space="preserve">Patient Satisfaction at Hospital Arco Iris, La Paz, Bolivia </w:t>
      </w:r>
    </w:p>
    <w:p w:rsidR="0055263F" w:rsidRDefault="00EF1F72" w:rsidP="00DC592F">
      <w:pPr>
        <w:spacing w:beforeAutospacing="1"/>
        <w:ind w:left="160" w:right="576"/>
        <w:rPr>
          <w:i/>
          <w:iCs/>
          <w:sz w:val="24"/>
          <w:szCs w:val="24"/>
        </w:rPr>
      </w:pPr>
      <w:proofErr w:type="spellStart"/>
      <w:r w:rsidRPr="396334E9">
        <w:rPr>
          <w:sz w:val="24"/>
          <w:szCs w:val="24"/>
        </w:rPr>
        <w:t>Therungsiripul</w:t>
      </w:r>
      <w:proofErr w:type="spellEnd"/>
      <w:r w:rsidRPr="396334E9">
        <w:rPr>
          <w:sz w:val="24"/>
          <w:szCs w:val="24"/>
        </w:rPr>
        <w:t xml:space="preserve">, Lynn: </w:t>
      </w:r>
      <w:r w:rsidRPr="396334E9">
        <w:rPr>
          <w:i/>
          <w:iCs/>
          <w:sz w:val="24"/>
          <w:szCs w:val="24"/>
        </w:rPr>
        <w:t xml:space="preserve">Eye Care and Access to Cataract Surgery, Accra, Ghana </w:t>
      </w:r>
    </w:p>
    <w:p w:rsidR="00EF1F72" w:rsidRDefault="00EF1F72" w:rsidP="00EA5090">
      <w:pPr>
        <w:spacing w:before="100" w:beforeAutospacing="1"/>
        <w:ind w:left="160" w:right="576"/>
        <w:rPr>
          <w:i/>
          <w:iCs/>
          <w:sz w:val="24"/>
          <w:szCs w:val="24"/>
        </w:rPr>
      </w:pPr>
      <w:proofErr w:type="spellStart"/>
      <w:r w:rsidRPr="396334E9">
        <w:rPr>
          <w:sz w:val="24"/>
          <w:szCs w:val="24"/>
        </w:rPr>
        <w:t>Veerapam</w:t>
      </w:r>
      <w:proofErr w:type="spellEnd"/>
      <w:r w:rsidRPr="396334E9">
        <w:rPr>
          <w:sz w:val="24"/>
          <w:szCs w:val="24"/>
        </w:rPr>
        <w:t xml:space="preserve">, Malini: </w:t>
      </w:r>
      <w:r w:rsidRPr="396334E9">
        <w:rPr>
          <w:i/>
          <w:iCs/>
          <w:sz w:val="24"/>
          <w:szCs w:val="24"/>
        </w:rPr>
        <w:t xml:space="preserve">Barriers to Vision Screening and Treatment in </w:t>
      </w:r>
      <w:proofErr w:type="spellStart"/>
      <w:r w:rsidRPr="396334E9">
        <w:rPr>
          <w:i/>
          <w:iCs/>
          <w:sz w:val="24"/>
          <w:szCs w:val="24"/>
        </w:rPr>
        <w:t>Rayavaram</w:t>
      </w:r>
      <w:proofErr w:type="spellEnd"/>
      <w:r w:rsidRPr="396334E9">
        <w:rPr>
          <w:i/>
          <w:iCs/>
          <w:sz w:val="24"/>
          <w:szCs w:val="24"/>
        </w:rPr>
        <w:t>, India</w:t>
      </w:r>
    </w:p>
    <w:p w:rsidR="00EF1F72" w:rsidRDefault="00EF1F72" w:rsidP="00EF1F72">
      <w:pPr>
        <w:pStyle w:val="BodyText"/>
        <w:spacing w:before="6"/>
        <w:rPr>
          <w:i/>
        </w:rPr>
      </w:pPr>
    </w:p>
    <w:p w:rsidR="00EF1F72" w:rsidRDefault="00EF1F72" w:rsidP="00EF1F72">
      <w:pPr>
        <w:pStyle w:val="Heading3"/>
        <w:rPr>
          <w:u w:val="none"/>
        </w:rPr>
      </w:pPr>
      <w:r>
        <w:rPr>
          <w:u w:val="thick"/>
        </w:rPr>
        <w:t>Direction of Undergraduate Individualized Majors (“Program II”)</w:t>
      </w:r>
    </w:p>
    <w:p w:rsidR="00EF1F72" w:rsidRDefault="00EF1F72" w:rsidP="00EF1F72">
      <w:pPr>
        <w:pStyle w:val="BodyText"/>
        <w:spacing w:before="8"/>
        <w:rPr>
          <w:b/>
          <w:sz w:val="15"/>
        </w:rPr>
      </w:pPr>
    </w:p>
    <w:p w:rsidR="00EF1F72" w:rsidRDefault="00EF1F72" w:rsidP="00DC592F">
      <w:pPr>
        <w:spacing w:before="90" w:line="480" w:lineRule="auto"/>
        <w:ind w:left="160" w:right="1608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George, Dennis: </w:t>
      </w:r>
      <w:r w:rsidRPr="396334E9">
        <w:rPr>
          <w:i/>
          <w:iCs/>
          <w:sz w:val="24"/>
          <w:szCs w:val="24"/>
        </w:rPr>
        <w:t xml:space="preserve">Global Health Perspectives--Disease, Culture, and Healing </w:t>
      </w:r>
      <w:proofErr w:type="spellStart"/>
      <w:r w:rsidRPr="396334E9">
        <w:rPr>
          <w:sz w:val="24"/>
          <w:szCs w:val="24"/>
        </w:rPr>
        <w:t>Guidera</w:t>
      </w:r>
      <w:proofErr w:type="spellEnd"/>
      <w:r w:rsidRPr="396334E9">
        <w:rPr>
          <w:sz w:val="24"/>
          <w:szCs w:val="24"/>
        </w:rPr>
        <w:t xml:space="preserve">, Katie: </w:t>
      </w:r>
      <w:r w:rsidRPr="396334E9">
        <w:rPr>
          <w:i/>
          <w:iCs/>
          <w:sz w:val="24"/>
          <w:szCs w:val="24"/>
        </w:rPr>
        <w:t xml:space="preserve">Global Mental Health--Social Determinants &amp; Human Rights </w:t>
      </w:r>
      <w:r w:rsidRPr="396334E9">
        <w:rPr>
          <w:sz w:val="24"/>
          <w:szCs w:val="24"/>
        </w:rPr>
        <w:t xml:space="preserve">Lambrou, Anastasia: </w:t>
      </w:r>
      <w:r w:rsidRPr="396334E9">
        <w:rPr>
          <w:i/>
          <w:iCs/>
          <w:sz w:val="24"/>
          <w:szCs w:val="24"/>
        </w:rPr>
        <w:t>Infectious Disease and Global Health</w:t>
      </w:r>
    </w:p>
    <w:p w:rsidR="00EF1F72" w:rsidRDefault="00EF1F72" w:rsidP="00EF1F72">
      <w:pPr>
        <w:spacing w:line="480" w:lineRule="auto"/>
        <w:rPr>
          <w:sz w:val="24"/>
        </w:rPr>
        <w:sectPr w:rsidR="00EF1F72">
          <w:pgSz w:w="12240" w:h="15840"/>
          <w:pgMar w:top="1220" w:right="1340" w:bottom="940" w:left="1640" w:header="0" w:footer="746" w:gutter="0"/>
          <w:cols w:space="720"/>
        </w:sectPr>
      </w:pPr>
    </w:p>
    <w:p w:rsidR="00EF1F72" w:rsidRPr="00FA0FD0" w:rsidRDefault="00EF1F72" w:rsidP="00DC592F">
      <w:pPr>
        <w:spacing w:before="64" w:afterAutospacing="1"/>
        <w:ind w:left="160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lastRenderedPageBreak/>
        <w:t xml:space="preserve">Ridgeway, Kathleen: </w:t>
      </w:r>
      <w:r w:rsidRPr="396334E9">
        <w:rPr>
          <w:i/>
          <w:iCs/>
          <w:sz w:val="24"/>
          <w:szCs w:val="24"/>
        </w:rPr>
        <w:t>Psychosocial Determinants of Infectious Disease Outcomes</w:t>
      </w:r>
    </w:p>
    <w:p w:rsidR="00EF1F72" w:rsidRDefault="00EF1F72" w:rsidP="00DC592F">
      <w:pPr>
        <w:spacing w:afterAutospacing="1"/>
        <w:ind w:left="160" w:right="2687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Sherif, Noha: </w:t>
      </w:r>
      <w:r w:rsidRPr="396334E9">
        <w:rPr>
          <w:i/>
          <w:iCs/>
          <w:sz w:val="24"/>
          <w:szCs w:val="24"/>
        </w:rPr>
        <w:t>Institutionalized Marginalization &amp; Minority Health</w:t>
      </w:r>
    </w:p>
    <w:p w:rsidR="00EF1F72" w:rsidRDefault="00EF1F72" w:rsidP="00DC592F">
      <w:pPr>
        <w:spacing w:afterAutospacing="1"/>
        <w:ind w:left="160" w:right="2687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Sim, Reese: </w:t>
      </w:r>
      <w:r w:rsidRPr="396334E9">
        <w:rPr>
          <w:i/>
          <w:iCs/>
          <w:sz w:val="24"/>
          <w:szCs w:val="24"/>
        </w:rPr>
        <w:t>Biopsychosocial Perspectives on Global Health</w:t>
      </w:r>
    </w:p>
    <w:p w:rsidR="00EF1F72" w:rsidRDefault="00EF1F72" w:rsidP="00DC592F">
      <w:pPr>
        <w:spacing w:afterAutospacing="1"/>
        <w:ind w:left="160" w:right="2687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Thomas, Chandler: </w:t>
      </w:r>
      <w:r w:rsidRPr="396334E9">
        <w:rPr>
          <w:i/>
          <w:iCs/>
          <w:sz w:val="24"/>
          <w:szCs w:val="24"/>
        </w:rPr>
        <w:t>Global Health and Human Rights</w:t>
      </w:r>
    </w:p>
    <w:p w:rsidR="00EF1F72" w:rsidRPr="00FA0FD0" w:rsidRDefault="00EF1F72" w:rsidP="00DC592F">
      <w:pPr>
        <w:spacing w:afterAutospacing="1"/>
        <w:ind w:left="160" w:right="1774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Truong, Sammie: </w:t>
      </w:r>
      <w:r w:rsidRPr="396334E9">
        <w:rPr>
          <w:i/>
          <w:iCs/>
          <w:sz w:val="24"/>
          <w:szCs w:val="24"/>
        </w:rPr>
        <w:t>A Biopsychosocial Approach to Health Disparities</w:t>
      </w:r>
    </w:p>
    <w:p w:rsidR="00EF1F72" w:rsidRPr="00FA0FD0" w:rsidRDefault="00EF1F72" w:rsidP="00DC592F">
      <w:pPr>
        <w:spacing w:afterAutospacing="1"/>
        <w:ind w:left="160" w:right="1774"/>
        <w:rPr>
          <w:i/>
          <w:iCs/>
          <w:sz w:val="24"/>
          <w:szCs w:val="24"/>
        </w:rPr>
      </w:pPr>
      <w:proofErr w:type="spellStart"/>
      <w:r w:rsidRPr="396334E9">
        <w:rPr>
          <w:sz w:val="24"/>
          <w:szCs w:val="24"/>
        </w:rPr>
        <w:t>Veerapam</w:t>
      </w:r>
      <w:proofErr w:type="spellEnd"/>
      <w:r w:rsidRPr="396334E9">
        <w:rPr>
          <w:sz w:val="24"/>
          <w:szCs w:val="24"/>
        </w:rPr>
        <w:t xml:space="preserve">, Malini: </w:t>
      </w:r>
      <w:r w:rsidRPr="396334E9">
        <w:rPr>
          <w:i/>
          <w:iCs/>
          <w:sz w:val="24"/>
          <w:szCs w:val="24"/>
        </w:rPr>
        <w:t>Global Health Disparities and Development Strategies</w:t>
      </w:r>
    </w:p>
    <w:p w:rsidR="00EF1F72" w:rsidRPr="00FA0FD0" w:rsidRDefault="00EF1F72" w:rsidP="00DC592F">
      <w:pPr>
        <w:spacing w:afterAutospacing="1"/>
        <w:ind w:left="160" w:right="1774"/>
        <w:rPr>
          <w:i/>
          <w:iCs/>
          <w:sz w:val="24"/>
          <w:szCs w:val="24"/>
        </w:rPr>
      </w:pPr>
      <w:r w:rsidRPr="396334E9">
        <w:rPr>
          <w:sz w:val="24"/>
          <w:szCs w:val="24"/>
        </w:rPr>
        <w:t xml:space="preserve">Way, Rachel: </w:t>
      </w:r>
      <w:r w:rsidRPr="396334E9">
        <w:rPr>
          <w:i/>
          <w:iCs/>
          <w:sz w:val="24"/>
          <w:szCs w:val="24"/>
        </w:rPr>
        <w:t>Health Across Cultures--Ethics, Collaboration, and Disparity</w:t>
      </w:r>
    </w:p>
    <w:p w:rsidR="00EF1F72" w:rsidRDefault="00EF1F72" w:rsidP="00EF1F72">
      <w:pPr>
        <w:pStyle w:val="BodyText"/>
        <w:spacing w:before="7"/>
        <w:rPr>
          <w:i/>
          <w:sz w:val="22"/>
        </w:rPr>
      </w:pPr>
    </w:p>
    <w:p w:rsidR="00EF1F72" w:rsidRDefault="00EF1F72" w:rsidP="00EF1F72">
      <w:pPr>
        <w:pStyle w:val="Heading3"/>
      </w:pPr>
      <w:r>
        <w:rPr>
          <w:u w:val="none"/>
        </w:rPr>
        <w:t>Graduate Theses</w:t>
      </w:r>
      <w:r w:rsidRPr="5261D3B5">
        <w:rPr>
          <w:u w:val="thick"/>
        </w:rPr>
        <w:t xml:space="preserve"> </w:t>
      </w:r>
    </w:p>
    <w:p w:rsidR="00EF1F72" w:rsidRDefault="00EF1F72" w:rsidP="00EF1F72">
      <w:pPr>
        <w:pStyle w:val="Heading4"/>
        <w:spacing w:before="90"/>
        <w:ind w:left="0"/>
        <w:rPr>
          <w:u w:val="none"/>
        </w:rPr>
      </w:pPr>
    </w:p>
    <w:p w:rsidR="00EF1F72" w:rsidRDefault="00EF1F72" w:rsidP="00DC592F">
      <w:pPr>
        <w:pStyle w:val="Heading4"/>
        <w:spacing w:before="90"/>
        <w:rPr>
          <w:u w:val="none"/>
        </w:rPr>
      </w:pPr>
      <w:r>
        <w:rPr>
          <w:u w:val="none"/>
        </w:rPr>
        <w:t>Thesis Adviser/Committee Chair:</w:t>
      </w:r>
    </w:p>
    <w:p w:rsidR="00EF1F72" w:rsidRDefault="00EF1F72" w:rsidP="00DC592F">
      <w:pPr>
        <w:pStyle w:val="BodyText"/>
        <w:spacing w:before="7"/>
        <w:ind w:left="160"/>
        <w:rPr>
          <w:b/>
          <w:sz w:val="23"/>
        </w:rPr>
      </w:pPr>
    </w:p>
    <w:p w:rsidR="00EF1F72" w:rsidRDefault="00EF1F72" w:rsidP="00DC592F">
      <w:pPr>
        <w:ind w:left="160" w:right="528"/>
        <w:rPr>
          <w:sz w:val="24"/>
          <w:szCs w:val="24"/>
        </w:rPr>
      </w:pPr>
      <w:r w:rsidRPr="0E1BEA9B">
        <w:rPr>
          <w:sz w:val="24"/>
          <w:szCs w:val="24"/>
        </w:rPr>
        <w:t>Culver, Kathleen</w:t>
      </w:r>
    </w:p>
    <w:p w:rsidR="00EF1F72" w:rsidRDefault="00EF1F72" w:rsidP="00DC592F">
      <w:pPr>
        <w:ind w:left="160" w:right="528"/>
        <w:rPr>
          <w:sz w:val="24"/>
          <w:szCs w:val="24"/>
        </w:rPr>
      </w:pPr>
      <w:r w:rsidRPr="0E1BEA9B">
        <w:rPr>
          <w:sz w:val="24"/>
          <w:szCs w:val="24"/>
        </w:rPr>
        <w:t>Jones, Clay (co-chair)</w:t>
      </w:r>
    </w:p>
    <w:p w:rsidR="00EF1F72" w:rsidRDefault="00EF1F72" w:rsidP="00DC592F">
      <w:pPr>
        <w:ind w:left="160" w:right="967"/>
        <w:rPr>
          <w:sz w:val="24"/>
          <w:szCs w:val="24"/>
        </w:rPr>
      </w:pPr>
      <w:proofErr w:type="spellStart"/>
      <w:r w:rsidRPr="0E1BEA9B">
        <w:rPr>
          <w:sz w:val="24"/>
          <w:szCs w:val="24"/>
        </w:rPr>
        <w:t>Puri</w:t>
      </w:r>
      <w:proofErr w:type="spellEnd"/>
      <w:r w:rsidRPr="0E1BEA9B">
        <w:rPr>
          <w:sz w:val="24"/>
          <w:szCs w:val="24"/>
        </w:rPr>
        <w:t xml:space="preserve">, Ruchi </w:t>
      </w:r>
      <w:proofErr w:type="spellStart"/>
      <w:r w:rsidRPr="0E1BEA9B">
        <w:rPr>
          <w:sz w:val="24"/>
          <w:szCs w:val="24"/>
        </w:rPr>
        <w:t>Puri</w:t>
      </w:r>
      <w:proofErr w:type="spellEnd"/>
    </w:p>
    <w:p w:rsidR="00EF1F72" w:rsidRDefault="00EF1F72" w:rsidP="00DC592F">
      <w:pPr>
        <w:ind w:left="160" w:right="522"/>
        <w:rPr>
          <w:sz w:val="24"/>
          <w:szCs w:val="24"/>
        </w:rPr>
      </w:pPr>
      <w:r w:rsidRPr="0E1BEA9B">
        <w:rPr>
          <w:sz w:val="24"/>
          <w:szCs w:val="24"/>
        </w:rPr>
        <w:t>Wang, Daphne</w:t>
      </w:r>
    </w:p>
    <w:p w:rsidR="00EF1F72" w:rsidRDefault="00EF1F72" w:rsidP="00EF1F72">
      <w:pPr>
        <w:pStyle w:val="BodyText"/>
        <w:spacing w:before="4"/>
        <w:rPr>
          <w:sz w:val="20"/>
        </w:rPr>
      </w:pPr>
    </w:p>
    <w:p w:rsidR="00EF1F72" w:rsidRDefault="00EF1F72" w:rsidP="00DC592F">
      <w:pPr>
        <w:pStyle w:val="Heading4"/>
        <w:rPr>
          <w:u w:val="none"/>
        </w:rPr>
      </w:pPr>
      <w:r>
        <w:rPr>
          <w:u w:val="none"/>
        </w:rPr>
        <w:t>Thesis Committee Member:</w:t>
      </w:r>
    </w:p>
    <w:p w:rsidR="00EF1F72" w:rsidRDefault="00EF1F72" w:rsidP="00DC592F">
      <w:pPr>
        <w:pStyle w:val="BodyText"/>
        <w:spacing w:before="6"/>
        <w:ind w:left="160"/>
        <w:rPr>
          <w:b/>
          <w:sz w:val="23"/>
        </w:rPr>
      </w:pPr>
    </w:p>
    <w:p w:rsidR="00EF1F72" w:rsidRDefault="00EF1F72" w:rsidP="00DC592F">
      <w:pPr>
        <w:ind w:left="160" w:right="528"/>
        <w:rPr>
          <w:sz w:val="24"/>
          <w:szCs w:val="24"/>
        </w:rPr>
      </w:pPr>
      <w:proofErr w:type="spellStart"/>
      <w:r w:rsidRPr="0E1BEA9B">
        <w:rPr>
          <w:sz w:val="24"/>
          <w:szCs w:val="24"/>
        </w:rPr>
        <w:t>Asiimwe</w:t>
      </w:r>
      <w:proofErr w:type="spellEnd"/>
      <w:r w:rsidRPr="0E1BEA9B">
        <w:rPr>
          <w:sz w:val="24"/>
          <w:szCs w:val="24"/>
        </w:rPr>
        <w:t>, Edgar</w:t>
      </w:r>
    </w:p>
    <w:p w:rsidR="00EF1F72" w:rsidRDefault="00EF1F72" w:rsidP="00DC592F">
      <w:pPr>
        <w:ind w:left="160" w:right="541"/>
        <w:rPr>
          <w:sz w:val="24"/>
          <w:szCs w:val="24"/>
        </w:rPr>
      </w:pPr>
      <w:r w:rsidRPr="0E1BEA9B">
        <w:rPr>
          <w:sz w:val="24"/>
          <w:szCs w:val="24"/>
        </w:rPr>
        <w:t>Carbell, Gary</w:t>
      </w:r>
    </w:p>
    <w:p w:rsidR="00EF1F72" w:rsidRDefault="00EF1F72" w:rsidP="00DC592F">
      <w:pPr>
        <w:ind w:left="160" w:right="533"/>
        <w:rPr>
          <w:sz w:val="24"/>
          <w:szCs w:val="24"/>
        </w:rPr>
      </w:pPr>
      <w:r w:rsidRPr="0E1BEA9B">
        <w:rPr>
          <w:sz w:val="24"/>
          <w:szCs w:val="24"/>
        </w:rPr>
        <w:t>Cooper-Priest, Marnie</w:t>
      </w:r>
    </w:p>
    <w:p w:rsidR="00EF1F72" w:rsidRDefault="00EF1F72" w:rsidP="00DC592F">
      <w:pPr>
        <w:ind w:left="160" w:right="533"/>
        <w:rPr>
          <w:sz w:val="24"/>
          <w:szCs w:val="24"/>
        </w:rPr>
      </w:pPr>
      <w:r w:rsidRPr="0E1BEA9B">
        <w:rPr>
          <w:sz w:val="24"/>
          <w:szCs w:val="24"/>
        </w:rPr>
        <w:t>Friedman, Kaitlyn</w:t>
      </w:r>
    </w:p>
    <w:p w:rsidR="00EF1F72" w:rsidRDefault="00EF1F72" w:rsidP="00DC592F">
      <w:pPr>
        <w:ind w:left="160" w:right="1167"/>
        <w:rPr>
          <w:sz w:val="24"/>
          <w:szCs w:val="24"/>
        </w:rPr>
      </w:pPr>
      <w:r w:rsidRPr="0E1BEA9B">
        <w:rPr>
          <w:sz w:val="24"/>
          <w:szCs w:val="24"/>
        </w:rPr>
        <w:t>Jelly,</w:t>
      </w:r>
      <w:r>
        <w:rPr>
          <w:sz w:val="24"/>
          <w:szCs w:val="24"/>
        </w:rPr>
        <w:t xml:space="preserve"> </w:t>
      </w:r>
      <w:r w:rsidRPr="0E1BEA9B">
        <w:rPr>
          <w:sz w:val="24"/>
          <w:szCs w:val="24"/>
        </w:rPr>
        <w:t>Christin</w:t>
      </w:r>
      <w:r>
        <w:rPr>
          <w:sz w:val="24"/>
          <w:szCs w:val="24"/>
        </w:rPr>
        <w:t>a</w:t>
      </w:r>
    </w:p>
    <w:p w:rsidR="00EF1F72" w:rsidRDefault="00EF1F72" w:rsidP="00DC592F">
      <w:pPr>
        <w:ind w:left="160" w:right="1167"/>
        <w:rPr>
          <w:sz w:val="24"/>
          <w:szCs w:val="24"/>
        </w:rPr>
      </w:pPr>
      <w:proofErr w:type="spellStart"/>
      <w:r>
        <w:rPr>
          <w:sz w:val="24"/>
          <w:szCs w:val="24"/>
        </w:rPr>
        <w:t>Jin</w:t>
      </w:r>
      <w:proofErr w:type="spellEnd"/>
      <w:r>
        <w:rPr>
          <w:sz w:val="24"/>
          <w:szCs w:val="24"/>
        </w:rPr>
        <w:t>, Nan</w:t>
      </w:r>
    </w:p>
    <w:p w:rsidR="00EF1F72" w:rsidRDefault="00EF1F72" w:rsidP="00DC592F">
      <w:pPr>
        <w:ind w:left="160" w:right="572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Junjian, Gaoshan</w:t>
      </w:r>
    </w:p>
    <w:p w:rsidR="00EF1F72" w:rsidRDefault="00EF1F72" w:rsidP="00DC592F">
      <w:pPr>
        <w:ind w:left="160" w:right="522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Krueger, Mariana</w:t>
      </w:r>
    </w:p>
    <w:p w:rsidR="00EF1F72" w:rsidRDefault="00EF1F72" w:rsidP="00DC592F">
      <w:pPr>
        <w:ind w:left="160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Lana, Justin</w:t>
      </w:r>
    </w:p>
    <w:p w:rsidR="00EF1F72" w:rsidRDefault="00EF1F72" w:rsidP="00DC592F">
      <w:pPr>
        <w:ind w:left="160" w:right="736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Liu, Sheng</w:t>
      </w:r>
    </w:p>
    <w:p w:rsidR="00EF1F72" w:rsidRDefault="00EF1F72" w:rsidP="00DC592F">
      <w:pPr>
        <w:ind w:left="160" w:right="714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Lunyera, Joseph</w:t>
      </w:r>
    </w:p>
    <w:p w:rsidR="00EF1F72" w:rsidRDefault="00EF1F72" w:rsidP="00DC592F">
      <w:pPr>
        <w:ind w:left="160" w:right="528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Price, Malena</w:t>
      </w:r>
    </w:p>
    <w:p w:rsidR="00EF1F72" w:rsidRDefault="00EF1F72" w:rsidP="00DC592F">
      <w:pPr>
        <w:ind w:left="160" w:right="667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Roehl, Kristen</w:t>
      </w:r>
    </w:p>
    <w:p w:rsidR="00EF1F72" w:rsidRDefault="00EF1F72" w:rsidP="00DC592F">
      <w:pPr>
        <w:ind w:left="160" w:right="667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Sico, Isabella</w:t>
      </w:r>
    </w:p>
    <w:p w:rsidR="00EF1F72" w:rsidRDefault="00EF1F72" w:rsidP="00DC592F">
      <w:pPr>
        <w:ind w:left="160" w:right="674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Silverberg, Benjamin</w:t>
      </w:r>
    </w:p>
    <w:p w:rsidR="00EF1F72" w:rsidRDefault="00EF1F72" w:rsidP="00DC592F">
      <w:pPr>
        <w:ind w:left="160" w:right="1614"/>
        <w:jc w:val="both"/>
        <w:rPr>
          <w:sz w:val="24"/>
          <w:szCs w:val="24"/>
        </w:rPr>
      </w:pPr>
      <w:r w:rsidRPr="0E1BEA9B">
        <w:rPr>
          <w:sz w:val="24"/>
          <w:szCs w:val="24"/>
        </w:rPr>
        <w:t>Stanifer, John</w:t>
      </w:r>
    </w:p>
    <w:p w:rsidR="00EF1F72" w:rsidRDefault="00EF1F72" w:rsidP="00DC592F">
      <w:pPr>
        <w:ind w:left="160" w:right="661"/>
        <w:rPr>
          <w:sz w:val="24"/>
          <w:szCs w:val="24"/>
        </w:rPr>
        <w:sectPr w:rsidR="00EF1F72">
          <w:pgSz w:w="12240" w:h="15840"/>
          <w:pgMar w:top="1500" w:right="1340" w:bottom="940" w:left="1640" w:header="0" w:footer="746" w:gutter="0"/>
          <w:cols w:space="720"/>
        </w:sectPr>
      </w:pPr>
      <w:r w:rsidRPr="0E1BEA9B">
        <w:rPr>
          <w:sz w:val="24"/>
          <w:szCs w:val="24"/>
        </w:rPr>
        <w:t>Wilson, Sarah</w:t>
      </w:r>
    </w:p>
    <w:p w:rsidR="00EF1F72" w:rsidRDefault="00EF1F72" w:rsidP="00EF1F72">
      <w:pPr>
        <w:pStyle w:val="BodyText"/>
        <w:spacing w:before="6"/>
        <w:rPr>
          <w:sz w:val="22"/>
        </w:rPr>
      </w:pPr>
    </w:p>
    <w:p w:rsidR="00EF1F72" w:rsidRDefault="00EF1F72" w:rsidP="00EF1F72">
      <w:pPr>
        <w:pStyle w:val="Heading3"/>
        <w:rPr>
          <w:u w:val="none"/>
        </w:rPr>
      </w:pPr>
      <w:r>
        <w:rPr>
          <w:u w:val="thick"/>
        </w:rPr>
        <w:t>Post-Graduate Mentorship &amp; Support</w:t>
      </w:r>
    </w:p>
    <w:p w:rsidR="00EF1F72" w:rsidRDefault="00EF1F72" w:rsidP="001E6DD4">
      <w:pPr>
        <w:spacing w:beforeAutospacing="1" w:afterAutospacing="1"/>
        <w:ind w:left="160" w:right="2246"/>
        <w:rPr>
          <w:sz w:val="24"/>
          <w:szCs w:val="24"/>
        </w:rPr>
      </w:pPr>
      <w:r w:rsidRPr="5261D3B5">
        <w:rPr>
          <w:sz w:val="24"/>
          <w:szCs w:val="24"/>
        </w:rPr>
        <w:t xml:space="preserve">Boisvert, Scott: </w:t>
      </w:r>
      <w:r w:rsidRPr="5261D3B5">
        <w:rPr>
          <w:i/>
          <w:iCs/>
          <w:sz w:val="24"/>
          <w:szCs w:val="24"/>
        </w:rPr>
        <w:t xml:space="preserve">MDR-TB Among Bulgarian Roma </w:t>
      </w:r>
      <w:r w:rsidRPr="5261D3B5">
        <w:rPr>
          <w:sz w:val="24"/>
          <w:szCs w:val="24"/>
        </w:rPr>
        <w:t>(Hart Fellowship)</w:t>
      </w:r>
    </w:p>
    <w:p w:rsidR="00EF1F72" w:rsidRDefault="00EF1F72" w:rsidP="001E6DD4">
      <w:pPr>
        <w:spacing w:beforeAutospacing="1" w:afterAutospacing="1"/>
        <w:ind w:left="160" w:right="2246"/>
        <w:rPr>
          <w:sz w:val="24"/>
          <w:szCs w:val="24"/>
        </w:rPr>
      </w:pPr>
      <w:r w:rsidRPr="5261D3B5">
        <w:rPr>
          <w:sz w:val="24"/>
          <w:szCs w:val="24"/>
        </w:rPr>
        <w:t xml:space="preserve">Boms, Okechi: </w:t>
      </w:r>
      <w:r w:rsidRPr="5261D3B5">
        <w:rPr>
          <w:i/>
          <w:iCs/>
          <w:sz w:val="24"/>
          <w:szCs w:val="24"/>
        </w:rPr>
        <w:t>Health of Street Children in Quito, Ecuador</w:t>
      </w:r>
      <w:r w:rsidRPr="5261D3B5">
        <w:rPr>
          <w:i/>
          <w:iCs/>
          <w:spacing w:val="-13"/>
          <w:sz w:val="24"/>
          <w:szCs w:val="24"/>
        </w:rPr>
        <w:t xml:space="preserve"> </w:t>
      </w:r>
      <w:r w:rsidRPr="5261D3B5">
        <w:rPr>
          <w:sz w:val="24"/>
          <w:szCs w:val="24"/>
        </w:rPr>
        <w:t>(Fulbright)</w:t>
      </w:r>
    </w:p>
    <w:p w:rsidR="00EF1F72" w:rsidRDefault="00EF1F72" w:rsidP="001E6DD4">
      <w:pPr>
        <w:spacing w:beforeAutospacing="1" w:afterAutospacing="1"/>
        <w:ind w:left="160" w:right="2246"/>
        <w:rPr>
          <w:sz w:val="24"/>
          <w:szCs w:val="24"/>
        </w:rPr>
      </w:pPr>
      <w:r w:rsidRPr="5261D3B5">
        <w:rPr>
          <w:sz w:val="24"/>
          <w:szCs w:val="24"/>
        </w:rPr>
        <w:t xml:space="preserve">Clayton, Chris: </w:t>
      </w:r>
      <w:r w:rsidRPr="5261D3B5">
        <w:rPr>
          <w:i/>
          <w:iCs/>
          <w:sz w:val="24"/>
          <w:szCs w:val="24"/>
        </w:rPr>
        <w:t>Healer Shopping in La Paz, Bolivia</w:t>
      </w:r>
      <w:r w:rsidRPr="5261D3B5">
        <w:rPr>
          <w:i/>
          <w:iCs/>
          <w:spacing w:val="-2"/>
          <w:sz w:val="24"/>
          <w:szCs w:val="24"/>
        </w:rPr>
        <w:t xml:space="preserve"> </w:t>
      </w:r>
      <w:r w:rsidRPr="5261D3B5">
        <w:rPr>
          <w:sz w:val="24"/>
          <w:szCs w:val="24"/>
        </w:rPr>
        <w:t>(Fulbright)</w:t>
      </w:r>
    </w:p>
    <w:p w:rsidR="00EF1F72" w:rsidRDefault="00EF1F72" w:rsidP="001E6DD4">
      <w:pPr>
        <w:spacing w:beforeAutospacing="1" w:afterAutospacing="1"/>
        <w:ind w:left="160"/>
        <w:rPr>
          <w:sz w:val="24"/>
          <w:szCs w:val="24"/>
        </w:rPr>
      </w:pPr>
      <w:r w:rsidRPr="5261D3B5">
        <w:rPr>
          <w:sz w:val="24"/>
          <w:szCs w:val="24"/>
        </w:rPr>
        <w:t xml:space="preserve">Deng, Lisa:  </w:t>
      </w:r>
      <w:r w:rsidRPr="5261D3B5">
        <w:rPr>
          <w:i/>
          <w:iCs/>
          <w:sz w:val="24"/>
          <w:szCs w:val="24"/>
        </w:rPr>
        <w:t>Palliative Care Strategies in Malaysia</w:t>
      </w:r>
      <w:r w:rsidRPr="5261D3B5">
        <w:rPr>
          <w:i/>
          <w:iCs/>
          <w:spacing w:val="-13"/>
          <w:sz w:val="24"/>
          <w:szCs w:val="24"/>
        </w:rPr>
        <w:t xml:space="preserve"> </w:t>
      </w:r>
      <w:r w:rsidRPr="5261D3B5">
        <w:rPr>
          <w:sz w:val="24"/>
          <w:szCs w:val="24"/>
        </w:rPr>
        <w:t>(Fulbright)</w:t>
      </w:r>
    </w:p>
    <w:p w:rsidR="00EF1F72" w:rsidRDefault="00EF1F72" w:rsidP="00EF1F72">
      <w:pPr>
        <w:spacing w:beforeAutospacing="1" w:afterAutospacing="1"/>
        <w:rPr>
          <w:sz w:val="24"/>
          <w:szCs w:val="24"/>
        </w:rPr>
      </w:pPr>
    </w:p>
    <w:p w:rsidR="00EF1F72" w:rsidRDefault="00EF1F72" w:rsidP="00EF1F72">
      <w:pPr>
        <w:spacing w:before="1"/>
        <w:ind w:right="1221"/>
        <w:rPr>
          <w:sz w:val="32"/>
        </w:rPr>
      </w:pPr>
      <w:r>
        <w:rPr>
          <w:b/>
          <w:sz w:val="32"/>
        </w:rPr>
        <w:t xml:space="preserve">PUBLICATIONS </w:t>
      </w:r>
      <w:r>
        <w:rPr>
          <w:sz w:val="32"/>
        </w:rPr>
        <w:t>(</w:t>
      </w:r>
      <w:r w:rsidR="00DC592F">
        <w:rPr>
          <w:sz w:val="32"/>
        </w:rPr>
        <w:t xml:space="preserve">DGHI </w:t>
      </w:r>
      <w:r>
        <w:rPr>
          <w:sz w:val="32"/>
        </w:rPr>
        <w:t>students indicated with *)</w:t>
      </w:r>
    </w:p>
    <w:p w:rsidR="001B7E1D" w:rsidRDefault="00EF1F72" w:rsidP="001B7E1D">
      <w:pPr>
        <w:pStyle w:val="Heading3"/>
        <w:spacing w:before="281"/>
        <w:rPr>
          <w:u w:val="thick"/>
        </w:rPr>
      </w:pPr>
      <w:r w:rsidRPr="0E1BEA9B">
        <w:rPr>
          <w:u w:val="thick"/>
        </w:rPr>
        <w:t xml:space="preserve">Published </w:t>
      </w:r>
    </w:p>
    <w:p w:rsidR="001B7E1D" w:rsidRPr="001B7E1D" w:rsidRDefault="001B7E1D" w:rsidP="001B7E1D">
      <w:pPr>
        <w:pStyle w:val="Heading3"/>
        <w:spacing w:before="281"/>
        <w:rPr>
          <w:b w:val="0"/>
          <w:u w:val="none"/>
        </w:rPr>
      </w:pPr>
      <w:r w:rsidRPr="001B7E1D">
        <w:rPr>
          <w:b w:val="0"/>
          <w:sz w:val="24"/>
          <w:szCs w:val="24"/>
          <w:u w:val="none"/>
        </w:rPr>
        <w:t>Hall B, Puente M, Aguilar-Gonzalez A, Sico I, Orozco M, Mendez S, Baumgartner J N, Boyd D, Calgua E, Lou-</w:t>
      </w:r>
      <w:proofErr w:type="spellStart"/>
      <w:r w:rsidRPr="001B7E1D">
        <w:rPr>
          <w:b w:val="0"/>
          <w:sz w:val="24"/>
          <w:szCs w:val="24"/>
          <w:u w:val="none"/>
        </w:rPr>
        <w:t>Meda</w:t>
      </w:r>
      <w:proofErr w:type="spellEnd"/>
      <w:r w:rsidRPr="001B7E1D">
        <w:rPr>
          <w:b w:val="0"/>
          <w:sz w:val="24"/>
          <w:szCs w:val="24"/>
          <w:u w:val="none"/>
        </w:rPr>
        <w:t xml:space="preserve"> R, Ramirez C, Diez A, Tello A, Rice H E. A Mixed-Methods Implementation Analysis </w:t>
      </w:r>
      <w:proofErr w:type="gramStart"/>
      <w:r w:rsidRPr="001B7E1D">
        <w:rPr>
          <w:b w:val="0"/>
          <w:sz w:val="24"/>
          <w:szCs w:val="24"/>
          <w:u w:val="none"/>
        </w:rPr>
        <w:t>Of</w:t>
      </w:r>
      <w:proofErr w:type="gramEnd"/>
      <w:r w:rsidRPr="001B7E1D">
        <w:rPr>
          <w:b w:val="0"/>
          <w:sz w:val="24"/>
          <w:szCs w:val="24"/>
          <w:u w:val="none"/>
        </w:rPr>
        <w:t xml:space="preserve"> a Patient Safety Program in Guatemala. </w:t>
      </w:r>
      <w:r w:rsidRPr="001B7E1D">
        <w:rPr>
          <w:b w:val="0"/>
          <w:i/>
          <w:sz w:val="24"/>
          <w:szCs w:val="24"/>
          <w:u w:val="none"/>
        </w:rPr>
        <w:t>BMJ Quality &amp; Safety</w:t>
      </w:r>
      <w:r>
        <w:rPr>
          <w:b w:val="0"/>
          <w:sz w:val="24"/>
          <w:szCs w:val="24"/>
          <w:u w:val="none"/>
        </w:rPr>
        <w:t>. 2021</w:t>
      </w:r>
    </w:p>
    <w:p w:rsidR="001B7E1D" w:rsidRPr="001B7E1D" w:rsidRDefault="001B7E1D" w:rsidP="001B7E1D">
      <w:pPr>
        <w:pStyle w:val="BodyText"/>
        <w:spacing w:line="237" w:lineRule="auto"/>
        <w:ind w:left="720" w:right="982"/>
      </w:pPr>
    </w:p>
    <w:p w:rsidR="00EF1F72" w:rsidRDefault="00EF1F72" w:rsidP="001E6DD4">
      <w:pPr>
        <w:pStyle w:val="BodyText"/>
        <w:spacing w:line="237" w:lineRule="auto"/>
        <w:ind w:left="160" w:right="982"/>
      </w:pPr>
      <w:r>
        <w:t xml:space="preserve">Tasnim N*, Heneine E*, MacDermod C*, Perez M*, </w:t>
      </w:r>
      <w:r w:rsidRPr="5261D3B5">
        <w:rPr>
          <w:b/>
          <w:bCs/>
        </w:rPr>
        <w:t>Boyd D</w:t>
      </w:r>
      <w:r>
        <w:t xml:space="preserve">. Assessment of Maya women’s knowledge, attitudes, and beliefs on sexually transmitted infections in Guatemala: a qualitative pilot study. </w:t>
      </w:r>
      <w:r w:rsidRPr="5261D3B5">
        <w:rPr>
          <w:i/>
          <w:iCs/>
        </w:rPr>
        <w:t>BMC Women’s Health</w:t>
      </w:r>
      <w:r>
        <w:t xml:space="preserve">. 2020.  </w:t>
      </w:r>
    </w:p>
    <w:p w:rsidR="00EF1F72" w:rsidRDefault="00EF1F72" w:rsidP="001E6DD4">
      <w:pPr>
        <w:pStyle w:val="BodyText"/>
        <w:spacing w:line="237" w:lineRule="auto"/>
        <w:ind w:left="320" w:right="982"/>
      </w:pPr>
    </w:p>
    <w:p w:rsidR="00EF1F72" w:rsidRDefault="00EF1F72" w:rsidP="001E6DD4">
      <w:pPr>
        <w:pStyle w:val="BodyText"/>
        <w:spacing w:before="1" w:afterAutospacing="1"/>
        <w:ind w:left="160" w:right="674"/>
      </w:pPr>
      <w:r>
        <w:t xml:space="preserve">Sico IP*, Hall BJ, Aguilar-González A, Orozco M, Ramirez C, Baumgartner JN, </w:t>
      </w:r>
      <w:r w:rsidRPr="5261D3B5">
        <w:rPr>
          <w:b/>
          <w:bCs/>
        </w:rPr>
        <w:t>Boyd D</w:t>
      </w:r>
      <w:r>
        <w:t>, Bolaños J, Calgua E, Lou-</w:t>
      </w:r>
      <w:proofErr w:type="spellStart"/>
      <w:r>
        <w:t>Meda</w:t>
      </w:r>
      <w:proofErr w:type="spellEnd"/>
      <w:r>
        <w:t xml:space="preserve"> R, Rice HE. Implementation analysis of a perioperative patient safety program in Guatemala. </w:t>
      </w:r>
      <w:r w:rsidRPr="5261D3B5">
        <w:rPr>
          <w:i/>
          <w:iCs/>
        </w:rPr>
        <w:t>World Journal of Surgery</w:t>
      </w:r>
      <w:r>
        <w:t>. 2020.</w:t>
      </w:r>
    </w:p>
    <w:p w:rsidR="00EF1F72" w:rsidRDefault="00EF1F72" w:rsidP="001E6DD4">
      <w:pPr>
        <w:spacing w:afterAutospacing="1"/>
        <w:ind w:left="160"/>
        <w:rPr>
          <w:sz w:val="24"/>
          <w:szCs w:val="24"/>
        </w:rPr>
      </w:pPr>
      <w:r>
        <w:rPr>
          <w:sz w:val="24"/>
          <w:szCs w:val="24"/>
        </w:rPr>
        <w:t>C</w:t>
      </w:r>
      <w:r w:rsidRPr="0E1BEA9B">
        <w:rPr>
          <w:sz w:val="24"/>
          <w:szCs w:val="24"/>
        </w:rPr>
        <w:t xml:space="preserve">ai Y, </w:t>
      </w:r>
      <w:r w:rsidRPr="0E1BEA9B">
        <w:rPr>
          <w:b/>
          <w:bCs/>
          <w:sz w:val="24"/>
          <w:szCs w:val="24"/>
        </w:rPr>
        <w:t>Boyd D</w:t>
      </w:r>
      <w:r w:rsidRPr="0E1BEA9B">
        <w:rPr>
          <w:sz w:val="24"/>
          <w:szCs w:val="24"/>
        </w:rPr>
        <w:t xml:space="preserve">. Designing a Traditional Chinese Medicine course for Undergraduate Nursing Students in China: A Pre-/Post-Test Study. </w:t>
      </w:r>
      <w:r w:rsidRPr="0E1BEA9B">
        <w:rPr>
          <w:i/>
          <w:iCs/>
          <w:sz w:val="24"/>
          <w:szCs w:val="24"/>
        </w:rPr>
        <w:t>Nursing Education Today</w:t>
      </w:r>
      <w:r w:rsidRPr="0E1BEA9B">
        <w:rPr>
          <w:sz w:val="24"/>
          <w:szCs w:val="24"/>
        </w:rPr>
        <w:t>. 2019.</w:t>
      </w:r>
    </w:p>
    <w:p w:rsidR="00EF1F72" w:rsidRDefault="00EF1F72" w:rsidP="001E6DD4">
      <w:pPr>
        <w:pStyle w:val="BodyText"/>
        <w:spacing w:before="91" w:afterAutospacing="1"/>
        <w:ind w:left="160"/>
      </w:pPr>
      <w:r w:rsidRPr="0E1BEA9B">
        <w:t xml:space="preserve">Kragel* E, Beyer L, </w:t>
      </w:r>
      <w:r w:rsidRPr="0E1BEA9B">
        <w:rPr>
          <w:b/>
          <w:bCs/>
        </w:rPr>
        <w:t>Boyd D</w:t>
      </w:r>
      <w:r w:rsidRPr="0E1BEA9B">
        <w:t xml:space="preserve">. Barriers to Healthcare Access Faced by Indigenous Women in the Guatemalan Highlands. </w:t>
      </w:r>
      <w:r w:rsidRPr="0E1BEA9B">
        <w:rPr>
          <w:i/>
          <w:iCs/>
        </w:rPr>
        <w:t>International Journal of Indigenous Health.</w:t>
      </w:r>
      <w:r w:rsidRPr="0E1BEA9B">
        <w:t xml:space="preserve"> 2019.</w:t>
      </w:r>
    </w:p>
    <w:p w:rsidR="00EF1F72" w:rsidRDefault="00EF1F72" w:rsidP="00DC592F">
      <w:pPr>
        <w:pStyle w:val="BodyText"/>
        <w:spacing w:before="281" w:afterAutospacing="1"/>
        <w:ind w:left="160"/>
      </w:pPr>
      <w:r>
        <w:t xml:space="preserve">Atyeo N*, Vail E*, Frank T*, Sperduto W*, </w:t>
      </w:r>
      <w:r w:rsidRPr="5261D3B5">
        <w:rPr>
          <w:b/>
          <w:bCs/>
          <w:sz w:val="26"/>
          <w:szCs w:val="26"/>
        </w:rPr>
        <w:t>Boyd D</w:t>
      </w:r>
      <w:r>
        <w:t xml:space="preserve">. Early Initiation of Breastfeeding Among Maya Mothers in the Western Highlands of Guatemala: Beliefs and Practices. </w:t>
      </w:r>
      <w:r w:rsidRPr="5261D3B5">
        <w:rPr>
          <w:i/>
          <w:iCs/>
        </w:rPr>
        <w:t>Journal of Human Lactation</w:t>
      </w:r>
      <w:r>
        <w:t xml:space="preserve">; </w:t>
      </w:r>
      <w:r w:rsidRPr="5261D3B5">
        <w:rPr>
          <w:i/>
          <w:iCs/>
        </w:rPr>
        <w:t>2017</w:t>
      </w:r>
      <w:r>
        <w:t xml:space="preserve">; </w:t>
      </w:r>
      <w:r w:rsidRPr="5261D3B5">
        <w:rPr>
          <w:i/>
          <w:iCs/>
        </w:rPr>
        <w:t xml:space="preserve">33 </w:t>
      </w:r>
      <w:r>
        <w:t>(4), 781-789.</w:t>
      </w:r>
    </w:p>
    <w:p w:rsidR="00EF1F72" w:rsidRDefault="00EF1F72" w:rsidP="00DC592F">
      <w:pPr>
        <w:pStyle w:val="BodyText"/>
        <w:spacing w:before="91" w:afterAutospacing="1"/>
        <w:ind w:left="160"/>
        <w:rPr>
          <w:i/>
          <w:iCs/>
        </w:rPr>
      </w:pPr>
      <w:r>
        <w:t xml:space="preserve">Hoyler B*, Martinez R*, Mehta K*, Nisonoff H*, </w:t>
      </w:r>
      <w:r w:rsidRPr="5261D3B5">
        <w:rPr>
          <w:b/>
          <w:bCs/>
          <w:sz w:val="26"/>
          <w:szCs w:val="26"/>
        </w:rPr>
        <w:t>Boyd D</w:t>
      </w:r>
      <w:r>
        <w:t xml:space="preserve">. Beyond Medical Pluralism: Characterizing Healthcare Delivery of Biomedicine and Traditional Medicine in Rural Guatemala. </w:t>
      </w:r>
      <w:r w:rsidRPr="5261D3B5">
        <w:rPr>
          <w:i/>
          <w:iCs/>
        </w:rPr>
        <w:t xml:space="preserve">Global Public Health </w:t>
      </w:r>
      <w:r>
        <w:t>2016; 14:1-15</w:t>
      </w:r>
      <w:r w:rsidRPr="5261D3B5">
        <w:rPr>
          <w:i/>
          <w:iCs/>
        </w:rPr>
        <w:t>.</w:t>
      </w:r>
    </w:p>
    <w:p w:rsidR="001B7E1D" w:rsidRDefault="00EF1F72" w:rsidP="001B7E1D">
      <w:pPr>
        <w:pStyle w:val="BodyText"/>
        <w:spacing w:before="1" w:after="100" w:afterAutospacing="1"/>
        <w:ind w:left="160" w:right="674"/>
      </w:pPr>
      <w:r>
        <w:t xml:space="preserve">Lunyera J*, Wang D, </w:t>
      </w:r>
      <w:proofErr w:type="spellStart"/>
      <w:r>
        <w:t>Maro</w:t>
      </w:r>
      <w:proofErr w:type="spellEnd"/>
      <w:r>
        <w:t xml:space="preserve"> V, </w:t>
      </w:r>
      <w:proofErr w:type="spellStart"/>
      <w:r>
        <w:t>Karia</w:t>
      </w:r>
      <w:proofErr w:type="spellEnd"/>
      <w:r>
        <w:t xml:space="preserve"> F, </w:t>
      </w:r>
      <w:r w:rsidRPr="5261D3B5">
        <w:rPr>
          <w:b/>
          <w:bCs/>
          <w:sz w:val="26"/>
          <w:szCs w:val="26"/>
        </w:rPr>
        <w:t>Boyd D</w:t>
      </w:r>
      <w:r>
        <w:t xml:space="preserve">, </w:t>
      </w:r>
      <w:proofErr w:type="spellStart"/>
      <w:r>
        <w:t>Omolo</w:t>
      </w:r>
      <w:proofErr w:type="spellEnd"/>
      <w:r>
        <w:t xml:space="preserve"> J, Patel U, Stanifer J*. Traditional Medicine Practices Among Community Members with Diabetes Mellitus in Northern Tanzania: An Ethnomedical Survey. </w:t>
      </w:r>
      <w:r w:rsidRPr="5261D3B5">
        <w:rPr>
          <w:i/>
          <w:iCs/>
        </w:rPr>
        <w:t>BMC Complementary &amp; Alternative Medicine</w:t>
      </w:r>
      <w:r>
        <w:t>. 2016; 16:282</w:t>
      </w:r>
    </w:p>
    <w:p w:rsidR="001B7E1D" w:rsidRDefault="001B7E1D" w:rsidP="001B7E1D">
      <w:pPr>
        <w:pStyle w:val="BodyText"/>
        <w:spacing w:after="100" w:afterAutospacing="1"/>
        <w:ind w:left="160" w:right="711"/>
        <w:rPr>
          <w:color w:val="0000FF"/>
          <w:u w:val="single"/>
        </w:rPr>
      </w:pPr>
      <w:proofErr w:type="spellStart"/>
      <w:r>
        <w:lastRenderedPageBreak/>
        <w:t>Premjy</w:t>
      </w:r>
      <w:proofErr w:type="spellEnd"/>
      <w:r>
        <w:t xml:space="preserve"> A*, Sholar P, Hossain A*, Wanda L*, Winn L*, Potnis K*, Edwards J*, Chadwick L*, </w:t>
      </w:r>
      <w:r w:rsidRPr="5261D3B5">
        <w:rPr>
          <w:b/>
          <w:bCs/>
          <w:sz w:val="26"/>
          <w:szCs w:val="26"/>
        </w:rPr>
        <w:t>Boyd D</w:t>
      </w:r>
      <w:r>
        <w:t xml:space="preserve">. The Quest to Eradicate Polio: Lessons Learned from Nigeria’s Challenges and Successes. </w:t>
      </w:r>
      <w:r w:rsidRPr="5261D3B5">
        <w:rPr>
          <w:i/>
          <w:iCs/>
        </w:rPr>
        <w:t>Center for Global Development Policy Papers</w:t>
      </w:r>
      <w:r>
        <w:t xml:space="preserve">. Online 11/2016: </w:t>
      </w:r>
      <w:hyperlink r:id="rId9">
        <w:r w:rsidRPr="5261D3B5">
          <w:rPr>
            <w:color w:val="0000FF"/>
            <w:u w:val="single"/>
          </w:rPr>
          <w:t>http://www.cgdev.org/publication/nigeria-will-become-polio-free</w:t>
        </w:r>
      </w:hyperlink>
    </w:p>
    <w:p w:rsidR="001B7E1D" w:rsidRDefault="001B7E1D" w:rsidP="001B7E1D">
      <w:pPr>
        <w:pStyle w:val="BodyText"/>
        <w:spacing w:before="8" w:afterAutospacing="1"/>
        <w:ind w:left="160" w:right="530"/>
      </w:pPr>
      <w:r>
        <w:t xml:space="preserve">Cai Y, </w:t>
      </w:r>
      <w:r w:rsidRPr="5261D3B5">
        <w:rPr>
          <w:b/>
          <w:bCs/>
          <w:sz w:val="26"/>
          <w:szCs w:val="26"/>
        </w:rPr>
        <w:t>Boyd D</w:t>
      </w:r>
      <w:r>
        <w:t xml:space="preserve">, Coeytaux R, Ostbye T, Wu B, Mao Z. Treatment of Chronic Conditions with Traditional Chinese Medicine: Findings from TCM hospitals in Hubei, China. </w:t>
      </w:r>
      <w:r w:rsidRPr="5261D3B5">
        <w:rPr>
          <w:i/>
          <w:iCs/>
        </w:rPr>
        <w:t>Journal of Complementary and Alternative Medicine</w:t>
      </w:r>
      <w:r w:rsidRPr="5261D3B5">
        <w:t>. 2015; 21(1): 40-45.</w:t>
      </w:r>
    </w:p>
    <w:p w:rsidR="001B7E1D" w:rsidRDefault="001B7E1D" w:rsidP="001B7E1D">
      <w:pPr>
        <w:spacing w:afterAutospacing="1"/>
        <w:ind w:left="160" w:right="470"/>
        <w:rPr>
          <w:sz w:val="24"/>
          <w:szCs w:val="24"/>
        </w:rPr>
      </w:pPr>
      <w:r w:rsidRPr="5261D3B5">
        <w:rPr>
          <w:sz w:val="24"/>
          <w:szCs w:val="24"/>
        </w:rPr>
        <w:t xml:space="preserve">Culver K*, Whetten K., </w:t>
      </w:r>
      <w:r w:rsidRPr="5261D3B5">
        <w:rPr>
          <w:b/>
          <w:bCs/>
          <w:sz w:val="26"/>
          <w:szCs w:val="26"/>
        </w:rPr>
        <w:t>Boyd D</w:t>
      </w:r>
      <w:r w:rsidRPr="5261D3B5">
        <w:rPr>
          <w:sz w:val="24"/>
          <w:szCs w:val="24"/>
        </w:rPr>
        <w:t>, O'Donnell K. Yoga to Reduce Trauma-Related Distress and Emotional and Behavioral Difficulties Among Children Living in Orphanages in Haiti: A Pilot Study</w:t>
      </w:r>
      <w:r w:rsidRPr="5261D3B5">
        <w:rPr>
          <w:i/>
          <w:iCs/>
          <w:sz w:val="24"/>
          <w:szCs w:val="24"/>
        </w:rPr>
        <w:t xml:space="preserve">. Journal of Alternative and Complementary Medicine. </w:t>
      </w:r>
      <w:r w:rsidRPr="5261D3B5">
        <w:rPr>
          <w:sz w:val="24"/>
          <w:szCs w:val="24"/>
        </w:rPr>
        <w:t>2015; 21(9), 539-545.</w:t>
      </w:r>
    </w:p>
    <w:p w:rsidR="001B7E1D" w:rsidRDefault="001B7E1D" w:rsidP="001B7E1D">
      <w:pPr>
        <w:spacing w:before="75" w:afterAutospacing="1"/>
        <w:ind w:left="160" w:right="730"/>
        <w:rPr>
          <w:sz w:val="24"/>
          <w:szCs w:val="24"/>
        </w:rPr>
      </w:pPr>
      <w:proofErr w:type="spellStart"/>
      <w:r w:rsidRPr="5261D3B5">
        <w:rPr>
          <w:sz w:val="24"/>
          <w:szCs w:val="24"/>
        </w:rPr>
        <w:t>Gulack</w:t>
      </w:r>
      <w:proofErr w:type="spellEnd"/>
      <w:r w:rsidRPr="5261D3B5">
        <w:rPr>
          <w:sz w:val="24"/>
          <w:szCs w:val="24"/>
        </w:rPr>
        <w:t xml:space="preserve"> BC*, </w:t>
      </w:r>
      <w:proofErr w:type="spellStart"/>
      <w:r w:rsidRPr="5261D3B5">
        <w:rPr>
          <w:sz w:val="24"/>
          <w:szCs w:val="24"/>
        </w:rPr>
        <w:t>Heydari</w:t>
      </w:r>
      <w:proofErr w:type="spellEnd"/>
      <w:r w:rsidRPr="5261D3B5">
        <w:rPr>
          <w:sz w:val="24"/>
          <w:szCs w:val="24"/>
        </w:rPr>
        <w:t xml:space="preserve"> S, Figueroa L, </w:t>
      </w:r>
      <w:proofErr w:type="spellStart"/>
      <w:r w:rsidRPr="5261D3B5">
        <w:rPr>
          <w:sz w:val="24"/>
          <w:szCs w:val="24"/>
        </w:rPr>
        <w:t>Tew</w:t>
      </w:r>
      <w:proofErr w:type="spellEnd"/>
      <w:r w:rsidRPr="5261D3B5">
        <w:rPr>
          <w:sz w:val="24"/>
          <w:szCs w:val="24"/>
        </w:rPr>
        <w:t xml:space="preserve"> S, </w:t>
      </w:r>
      <w:proofErr w:type="spellStart"/>
      <w:r w:rsidRPr="5261D3B5">
        <w:rPr>
          <w:sz w:val="24"/>
          <w:szCs w:val="24"/>
        </w:rPr>
        <w:t>Taicher</w:t>
      </w:r>
      <w:proofErr w:type="spellEnd"/>
      <w:r w:rsidRPr="5261D3B5">
        <w:rPr>
          <w:sz w:val="24"/>
          <w:szCs w:val="24"/>
        </w:rPr>
        <w:t xml:space="preserve"> BM, Ross SS, </w:t>
      </w:r>
      <w:r w:rsidRPr="5261D3B5">
        <w:rPr>
          <w:b/>
          <w:bCs/>
          <w:sz w:val="26"/>
          <w:szCs w:val="26"/>
        </w:rPr>
        <w:t>Boyd D</w:t>
      </w:r>
      <w:r w:rsidRPr="5261D3B5">
        <w:rPr>
          <w:sz w:val="24"/>
          <w:szCs w:val="24"/>
        </w:rPr>
        <w:t xml:space="preserve">, Rice HE. Ranking and Rating Analyses of Barriers to Surgical Care for Children in Guatemala. </w:t>
      </w:r>
      <w:r w:rsidRPr="5261D3B5">
        <w:rPr>
          <w:i/>
          <w:iCs/>
          <w:sz w:val="24"/>
          <w:szCs w:val="24"/>
        </w:rPr>
        <w:t xml:space="preserve">International Journal of Surgery Research and Practice. </w:t>
      </w:r>
      <w:r w:rsidRPr="5261D3B5">
        <w:rPr>
          <w:sz w:val="24"/>
          <w:szCs w:val="24"/>
        </w:rPr>
        <w:t>2015; 2:032.</w:t>
      </w:r>
    </w:p>
    <w:p w:rsidR="001B7E1D" w:rsidRDefault="001B7E1D" w:rsidP="001B7E1D">
      <w:pPr>
        <w:pStyle w:val="BodyText"/>
        <w:spacing w:afterAutospacing="1"/>
        <w:ind w:left="160" w:right="1176"/>
        <w:jc w:val="both"/>
      </w:pPr>
      <w:r>
        <w:t xml:space="preserve">Stanifer J*, Lunyera J*, </w:t>
      </w:r>
      <w:r w:rsidRPr="5261D3B5">
        <w:rPr>
          <w:b/>
          <w:bCs/>
          <w:sz w:val="26"/>
          <w:szCs w:val="26"/>
        </w:rPr>
        <w:t>Boyd D</w:t>
      </w:r>
      <w:r>
        <w:t xml:space="preserve">, </w:t>
      </w:r>
      <w:proofErr w:type="spellStart"/>
      <w:r>
        <w:t>Karia</w:t>
      </w:r>
      <w:proofErr w:type="spellEnd"/>
      <w:r>
        <w:t xml:space="preserve"> F, </w:t>
      </w:r>
      <w:proofErr w:type="spellStart"/>
      <w:r>
        <w:t>Maro</w:t>
      </w:r>
      <w:proofErr w:type="spellEnd"/>
      <w:r>
        <w:t xml:space="preserve"> V, </w:t>
      </w:r>
      <w:proofErr w:type="spellStart"/>
      <w:r>
        <w:t>Omolo</w:t>
      </w:r>
      <w:proofErr w:type="spellEnd"/>
      <w:r>
        <w:t xml:space="preserve"> J, Patel U. Traditional Medicine Practices Among Community Members with Chronic Kidney Disease</w:t>
      </w:r>
      <w:r>
        <w:rPr>
          <w:spacing w:val="-15"/>
        </w:rPr>
        <w:t xml:space="preserve"> </w:t>
      </w:r>
      <w:r>
        <w:t xml:space="preserve">in Northern Tanzania: An Ethnomedical Survey. </w:t>
      </w:r>
      <w:r w:rsidRPr="5261D3B5">
        <w:rPr>
          <w:i/>
          <w:iCs/>
        </w:rPr>
        <w:t>BMC Nephrology</w:t>
      </w:r>
      <w:r>
        <w:t>. 2015;</w:t>
      </w:r>
      <w:r>
        <w:rPr>
          <w:spacing w:val="-4"/>
        </w:rPr>
        <w:t xml:space="preserve"> </w:t>
      </w:r>
      <w:r>
        <w:t>16:170.</w:t>
      </w:r>
    </w:p>
    <w:p w:rsidR="001B7E1D" w:rsidRDefault="001B7E1D" w:rsidP="001B7E1D">
      <w:pPr>
        <w:pStyle w:val="BodyText"/>
        <w:spacing w:line="237" w:lineRule="auto"/>
        <w:ind w:left="160" w:right="982"/>
      </w:pPr>
      <w:r>
        <w:t xml:space="preserve">Stanifer J*, Patel U, </w:t>
      </w:r>
      <w:proofErr w:type="spellStart"/>
      <w:r>
        <w:t>Karia</w:t>
      </w:r>
      <w:proofErr w:type="spellEnd"/>
      <w:r>
        <w:t xml:space="preserve"> F, Thielman N, </w:t>
      </w:r>
      <w:proofErr w:type="spellStart"/>
      <w:r>
        <w:t>Maro</w:t>
      </w:r>
      <w:proofErr w:type="spellEnd"/>
      <w:r>
        <w:t xml:space="preserve"> V, </w:t>
      </w:r>
      <w:proofErr w:type="spellStart"/>
      <w:r>
        <w:t>Shimbi</w:t>
      </w:r>
      <w:proofErr w:type="spellEnd"/>
      <w:r>
        <w:t xml:space="preserve"> D, </w:t>
      </w:r>
      <w:r w:rsidRPr="5261D3B5">
        <w:rPr>
          <w:b/>
          <w:bCs/>
          <w:sz w:val="26"/>
          <w:szCs w:val="26"/>
        </w:rPr>
        <w:t>Boyd D</w:t>
      </w:r>
      <w:r>
        <w:t xml:space="preserve">. The Determinants of Traditional Medicine Use in Northern Tanzania: A Mixed-Methods Study. </w:t>
      </w:r>
      <w:proofErr w:type="spellStart"/>
      <w:r w:rsidRPr="5261D3B5">
        <w:rPr>
          <w:i/>
          <w:iCs/>
        </w:rPr>
        <w:t>PLoS</w:t>
      </w:r>
      <w:proofErr w:type="spellEnd"/>
      <w:r w:rsidRPr="5261D3B5">
        <w:rPr>
          <w:i/>
          <w:iCs/>
        </w:rPr>
        <w:t xml:space="preserve"> ONE</w:t>
      </w:r>
      <w:r>
        <w:t>. 2015; 10(4): e0122638.</w:t>
      </w:r>
    </w:p>
    <w:p w:rsidR="001B7E1D" w:rsidRDefault="001B7E1D" w:rsidP="001B7E1D">
      <w:pPr>
        <w:pStyle w:val="BodyText"/>
        <w:spacing w:line="237" w:lineRule="auto"/>
        <w:ind w:left="160" w:right="982"/>
      </w:pPr>
    </w:p>
    <w:p w:rsidR="001B7E1D" w:rsidRDefault="001B7E1D" w:rsidP="001B7E1D">
      <w:pPr>
        <w:spacing w:before="1" w:afterAutospacing="1"/>
        <w:ind w:left="160" w:right="1184"/>
        <w:rPr>
          <w:sz w:val="24"/>
          <w:szCs w:val="24"/>
        </w:rPr>
      </w:pPr>
      <w:r w:rsidRPr="5261D3B5">
        <w:rPr>
          <w:sz w:val="24"/>
          <w:szCs w:val="24"/>
        </w:rPr>
        <w:t xml:space="preserve">Freedman D, Bess K, Tucker H, </w:t>
      </w:r>
      <w:r w:rsidRPr="5261D3B5">
        <w:rPr>
          <w:b/>
          <w:bCs/>
          <w:sz w:val="26"/>
          <w:szCs w:val="26"/>
        </w:rPr>
        <w:t>Boyd D</w:t>
      </w:r>
      <w:r w:rsidRPr="5261D3B5">
        <w:rPr>
          <w:sz w:val="24"/>
          <w:szCs w:val="24"/>
        </w:rPr>
        <w:t xml:space="preserve">, Tuchman A, </w:t>
      </w:r>
      <w:proofErr w:type="spellStart"/>
      <w:r w:rsidRPr="5261D3B5">
        <w:rPr>
          <w:sz w:val="24"/>
          <w:szCs w:val="24"/>
        </w:rPr>
        <w:t>Wallston</w:t>
      </w:r>
      <w:proofErr w:type="spellEnd"/>
      <w:r w:rsidRPr="5261D3B5">
        <w:rPr>
          <w:sz w:val="24"/>
          <w:szCs w:val="24"/>
        </w:rPr>
        <w:t xml:space="preserve"> K. Public Health Literacy, Defined. </w:t>
      </w:r>
      <w:r w:rsidRPr="5261D3B5">
        <w:rPr>
          <w:i/>
          <w:iCs/>
          <w:sz w:val="24"/>
          <w:szCs w:val="24"/>
        </w:rPr>
        <w:t>American Journal of Preventive Medicine</w:t>
      </w:r>
      <w:r w:rsidRPr="5261D3B5">
        <w:rPr>
          <w:sz w:val="24"/>
          <w:szCs w:val="24"/>
        </w:rPr>
        <w:t>. 2009; 36: 446-50.</w:t>
      </w:r>
    </w:p>
    <w:p w:rsidR="001B7E1D" w:rsidRDefault="001B7E1D" w:rsidP="001B7E1D">
      <w:pPr>
        <w:pStyle w:val="Heading3"/>
        <w:spacing w:before="1"/>
        <w:rPr>
          <w:u w:val="thick"/>
        </w:rPr>
      </w:pPr>
      <w:r w:rsidRPr="0E1BEA9B">
        <w:rPr>
          <w:u w:val="thick"/>
        </w:rPr>
        <w:t xml:space="preserve">Manuscripts Currently Submitted and Under Review: </w:t>
      </w:r>
    </w:p>
    <w:p w:rsidR="001B7E1D" w:rsidRDefault="001B7E1D" w:rsidP="001B7E1D">
      <w:pPr>
        <w:pStyle w:val="Heading3"/>
        <w:spacing w:before="1"/>
        <w:rPr>
          <w:u w:val="thick"/>
        </w:rPr>
      </w:pPr>
    </w:p>
    <w:p w:rsidR="001B7E1D" w:rsidRDefault="001B7E1D" w:rsidP="001B7E1D">
      <w:pPr>
        <w:spacing w:after="160"/>
        <w:ind w:left="160"/>
        <w:rPr>
          <w:sz w:val="24"/>
          <w:szCs w:val="24"/>
        </w:rPr>
      </w:pPr>
      <w:r w:rsidRPr="5261D3B5">
        <w:rPr>
          <w:sz w:val="24"/>
          <w:szCs w:val="24"/>
        </w:rPr>
        <w:t xml:space="preserve">Hall B, Puente M*, Aguilar-Gonzalez A, Sico I*, Orozco M, Mendez S, Baumgartner J N, </w:t>
      </w:r>
      <w:r w:rsidRPr="5261D3B5">
        <w:rPr>
          <w:b/>
          <w:bCs/>
          <w:sz w:val="24"/>
          <w:szCs w:val="24"/>
        </w:rPr>
        <w:t>Boyd D</w:t>
      </w:r>
      <w:r w:rsidRPr="5261D3B5">
        <w:rPr>
          <w:sz w:val="24"/>
          <w:szCs w:val="24"/>
        </w:rPr>
        <w:t>, Calgua E, Lou-</w:t>
      </w:r>
      <w:proofErr w:type="spellStart"/>
      <w:r w:rsidRPr="5261D3B5">
        <w:rPr>
          <w:sz w:val="24"/>
          <w:szCs w:val="24"/>
        </w:rPr>
        <w:t>Meda</w:t>
      </w:r>
      <w:proofErr w:type="spellEnd"/>
      <w:r w:rsidRPr="5261D3B5">
        <w:rPr>
          <w:sz w:val="24"/>
          <w:szCs w:val="24"/>
        </w:rPr>
        <w:t xml:space="preserve"> R, Ramirez C, Diez A, Tello A, Rice H E. A Mixed-Methods Implementation Analysis </w:t>
      </w:r>
      <w:proofErr w:type="gramStart"/>
      <w:r w:rsidRPr="5261D3B5">
        <w:rPr>
          <w:sz w:val="24"/>
          <w:szCs w:val="24"/>
        </w:rPr>
        <w:t>Of</w:t>
      </w:r>
      <w:proofErr w:type="gramEnd"/>
      <w:r w:rsidRPr="5261D3B5">
        <w:rPr>
          <w:sz w:val="24"/>
          <w:szCs w:val="24"/>
        </w:rPr>
        <w:t xml:space="preserve"> a Patient Safety Program in Guatemala. </w:t>
      </w:r>
      <w:r w:rsidRPr="5261D3B5">
        <w:rPr>
          <w:i/>
          <w:iCs/>
          <w:sz w:val="24"/>
          <w:szCs w:val="24"/>
        </w:rPr>
        <w:t>Submitted to BMJ Open</w:t>
      </w:r>
      <w:r w:rsidRPr="5261D3B5">
        <w:rPr>
          <w:sz w:val="24"/>
          <w:szCs w:val="24"/>
        </w:rPr>
        <w:t>. 2020.</w:t>
      </w:r>
    </w:p>
    <w:p w:rsidR="001B7E1D" w:rsidRDefault="001B7E1D" w:rsidP="001B7E1D">
      <w:pPr>
        <w:spacing w:after="160"/>
        <w:ind w:left="160"/>
        <w:rPr>
          <w:sz w:val="24"/>
          <w:szCs w:val="24"/>
        </w:rPr>
      </w:pPr>
      <w:r w:rsidRPr="5261D3B5">
        <w:rPr>
          <w:sz w:val="24"/>
          <w:szCs w:val="24"/>
        </w:rPr>
        <w:t xml:space="preserve">Sharma A*, </w:t>
      </w:r>
      <w:r w:rsidRPr="5261D3B5">
        <w:rPr>
          <w:b/>
          <w:bCs/>
          <w:sz w:val="24"/>
          <w:szCs w:val="24"/>
        </w:rPr>
        <w:t>Boyd D</w:t>
      </w:r>
      <w:r w:rsidRPr="5261D3B5">
        <w:rPr>
          <w:sz w:val="24"/>
          <w:szCs w:val="24"/>
        </w:rPr>
        <w:t xml:space="preserve">. Assessing the Health Needs and Barriers to Accessing Health Care in a Predominantly Latinx Immigrant Community in North Florida. </w:t>
      </w:r>
      <w:r w:rsidRPr="5261D3B5">
        <w:rPr>
          <w:i/>
          <w:iCs/>
          <w:sz w:val="24"/>
          <w:szCs w:val="24"/>
        </w:rPr>
        <w:t>Submitted to Medical Care</w:t>
      </w:r>
      <w:r w:rsidRPr="5261D3B5">
        <w:rPr>
          <w:sz w:val="24"/>
          <w:szCs w:val="24"/>
        </w:rPr>
        <w:t>. 2020.</w:t>
      </w:r>
    </w:p>
    <w:p w:rsidR="001B7E1D" w:rsidRDefault="001B7E1D" w:rsidP="001B7E1D">
      <w:pPr>
        <w:spacing w:after="160"/>
        <w:ind w:left="160"/>
        <w:rPr>
          <w:sz w:val="24"/>
          <w:szCs w:val="24"/>
        </w:rPr>
      </w:pPr>
      <w:r w:rsidRPr="5261D3B5">
        <w:rPr>
          <w:sz w:val="24"/>
          <w:szCs w:val="24"/>
        </w:rPr>
        <w:t xml:space="preserve">Vail E*, Atyeo N*, </w:t>
      </w:r>
      <w:r w:rsidRPr="5261D3B5">
        <w:rPr>
          <w:b/>
          <w:bCs/>
          <w:sz w:val="24"/>
          <w:szCs w:val="24"/>
        </w:rPr>
        <w:t>Boyd D</w:t>
      </w:r>
      <w:r w:rsidRPr="5261D3B5">
        <w:rPr>
          <w:sz w:val="24"/>
          <w:szCs w:val="24"/>
        </w:rPr>
        <w:t xml:space="preserve">. Cultural Beliefs Inform Early Child Feeding Practices Among Maya Mothers in the Western Highlands of Guatemala: A Qualitative Analysis to Guide Nutrition Interventions. </w:t>
      </w:r>
      <w:r w:rsidRPr="5261D3B5">
        <w:rPr>
          <w:i/>
          <w:iCs/>
          <w:sz w:val="24"/>
          <w:szCs w:val="24"/>
        </w:rPr>
        <w:t xml:space="preserve">Submitted to </w:t>
      </w:r>
      <w:proofErr w:type="spellStart"/>
      <w:r w:rsidRPr="5261D3B5">
        <w:rPr>
          <w:i/>
          <w:iCs/>
          <w:sz w:val="24"/>
          <w:szCs w:val="24"/>
        </w:rPr>
        <w:t>AlterNative</w:t>
      </w:r>
      <w:proofErr w:type="spellEnd"/>
      <w:r w:rsidRPr="5261D3B5">
        <w:rPr>
          <w:sz w:val="24"/>
          <w:szCs w:val="24"/>
        </w:rPr>
        <w:t>. 2020.</w:t>
      </w:r>
    </w:p>
    <w:p w:rsidR="001B7E1D" w:rsidRDefault="001B7E1D" w:rsidP="001B7E1D">
      <w:pPr>
        <w:spacing w:after="160"/>
        <w:rPr>
          <w:sz w:val="24"/>
          <w:szCs w:val="24"/>
        </w:rPr>
      </w:pPr>
    </w:p>
    <w:p w:rsidR="001B7E1D" w:rsidRDefault="001B7E1D" w:rsidP="001B7E1D">
      <w:pPr>
        <w:pStyle w:val="Heading3"/>
        <w:spacing w:before="73"/>
        <w:rPr>
          <w:u w:val="thick"/>
        </w:rPr>
      </w:pPr>
    </w:p>
    <w:p w:rsidR="001B7E1D" w:rsidRDefault="001B7E1D" w:rsidP="001B7E1D">
      <w:pPr>
        <w:pStyle w:val="Heading3"/>
        <w:spacing w:before="73"/>
        <w:rPr>
          <w:u w:val="thick"/>
        </w:rPr>
      </w:pPr>
    </w:p>
    <w:p w:rsidR="001B7E1D" w:rsidRDefault="001B7E1D" w:rsidP="001B7E1D">
      <w:pPr>
        <w:pStyle w:val="Heading3"/>
        <w:spacing w:before="73"/>
        <w:rPr>
          <w:u w:val="thick"/>
        </w:rPr>
      </w:pPr>
    </w:p>
    <w:p w:rsidR="001B7E1D" w:rsidRDefault="001B7E1D" w:rsidP="001B7E1D">
      <w:pPr>
        <w:pStyle w:val="Heading3"/>
        <w:spacing w:before="73"/>
        <w:rPr>
          <w:u w:val="none"/>
        </w:rPr>
      </w:pPr>
      <w:r>
        <w:rPr>
          <w:u w:val="thick"/>
        </w:rPr>
        <w:lastRenderedPageBreak/>
        <w:t>Multi-Media Publications:</w:t>
      </w:r>
    </w:p>
    <w:p w:rsidR="001B7E1D" w:rsidRDefault="001B7E1D" w:rsidP="001B7E1D">
      <w:pPr>
        <w:pStyle w:val="BodyText"/>
        <w:spacing w:before="8"/>
        <w:rPr>
          <w:b/>
          <w:sz w:val="15"/>
        </w:rPr>
      </w:pPr>
    </w:p>
    <w:p w:rsidR="001B7E1D" w:rsidRDefault="001B7E1D" w:rsidP="001B7E1D">
      <w:pPr>
        <w:spacing w:before="90"/>
        <w:ind w:left="160" w:right="968"/>
        <w:rPr>
          <w:b/>
          <w:bCs/>
          <w:sz w:val="24"/>
          <w:szCs w:val="24"/>
        </w:rPr>
      </w:pPr>
      <w:r w:rsidRPr="5261D3B5">
        <w:rPr>
          <w:sz w:val="24"/>
          <w:szCs w:val="24"/>
        </w:rPr>
        <w:t xml:space="preserve">The Challenges of Global Health. Massive Open Online Course (MOOC). Coursera, 2014. </w:t>
      </w:r>
      <w:r>
        <w:rPr>
          <w:sz w:val="24"/>
          <w:szCs w:val="24"/>
        </w:rPr>
        <w:t xml:space="preserve">Extensively revised 2019, and updated 2020. </w:t>
      </w:r>
      <w:r w:rsidRPr="5261D3B5">
        <w:rPr>
          <w:sz w:val="24"/>
          <w:szCs w:val="24"/>
        </w:rPr>
        <w:t xml:space="preserve">Accessible at </w:t>
      </w:r>
      <w:hyperlink r:id="rId10">
        <w:r w:rsidRPr="5261D3B5">
          <w:rPr>
            <w:b/>
            <w:bCs/>
            <w:color w:val="0000FF"/>
            <w:sz w:val="24"/>
            <w:szCs w:val="24"/>
            <w:u w:val="thick"/>
          </w:rPr>
          <w:t>https://www.coursera.org/learn/global-health</w:t>
        </w:r>
      </w:hyperlink>
    </w:p>
    <w:p w:rsidR="001B7E1D" w:rsidRDefault="001B7E1D" w:rsidP="001B7E1D">
      <w:pPr>
        <w:pStyle w:val="BodyText"/>
        <w:spacing w:before="2"/>
        <w:ind w:left="160"/>
        <w:rPr>
          <w:b/>
          <w:sz w:val="16"/>
        </w:rPr>
      </w:pPr>
    </w:p>
    <w:p w:rsidR="001B7E1D" w:rsidRDefault="001B7E1D" w:rsidP="001B7E1D">
      <w:pPr>
        <w:spacing w:before="90" w:line="242" w:lineRule="auto"/>
        <w:ind w:left="160" w:right="689"/>
        <w:rPr>
          <w:b/>
          <w:bCs/>
          <w:color w:val="0000FF"/>
          <w:sz w:val="24"/>
          <w:szCs w:val="24"/>
          <w:u w:val="thick"/>
        </w:rPr>
      </w:pPr>
      <w:r w:rsidRPr="5261D3B5">
        <w:rPr>
          <w:sz w:val="24"/>
          <w:szCs w:val="24"/>
        </w:rPr>
        <w:t xml:space="preserve">Uneven Ground: Health Challenges of the Modern Maya. Video. Written and produced by Baumgartner W*, </w:t>
      </w:r>
      <w:r w:rsidRPr="5261D3B5">
        <w:rPr>
          <w:b/>
          <w:bCs/>
          <w:sz w:val="26"/>
          <w:szCs w:val="26"/>
        </w:rPr>
        <w:t>Boyd D</w:t>
      </w:r>
      <w:r w:rsidRPr="5261D3B5">
        <w:rPr>
          <w:sz w:val="24"/>
          <w:szCs w:val="24"/>
        </w:rPr>
        <w:t xml:space="preserve">. Float-on Films, 2013. Accessible at </w:t>
      </w:r>
      <w:hyperlink r:id="rId11">
        <w:r w:rsidRPr="5261D3B5">
          <w:rPr>
            <w:b/>
            <w:bCs/>
            <w:color w:val="0000FF"/>
            <w:sz w:val="24"/>
            <w:szCs w:val="24"/>
            <w:u w:val="thick"/>
          </w:rPr>
          <w:t>https://www.youtube.com/watch?v=11i3ATRZRAo</w:t>
        </w:r>
      </w:hyperlink>
    </w:p>
    <w:p w:rsidR="001B7E1D" w:rsidRDefault="001B7E1D" w:rsidP="001B7E1D">
      <w:pPr>
        <w:spacing w:before="90" w:line="242" w:lineRule="auto"/>
        <w:ind w:right="689"/>
        <w:rPr>
          <w:b/>
          <w:bCs/>
          <w:color w:val="0000FF"/>
          <w:sz w:val="24"/>
          <w:szCs w:val="24"/>
          <w:u w:val="thick"/>
        </w:rPr>
      </w:pPr>
    </w:p>
    <w:p w:rsidR="001B7E1D" w:rsidRDefault="001B7E1D" w:rsidP="001B7E1D">
      <w:pPr>
        <w:spacing w:before="90" w:line="242" w:lineRule="auto"/>
        <w:ind w:right="689"/>
        <w:rPr>
          <w:b/>
          <w:bCs/>
          <w:color w:val="0000FF"/>
          <w:sz w:val="24"/>
          <w:szCs w:val="24"/>
          <w:u w:val="thick"/>
        </w:rPr>
      </w:pPr>
    </w:p>
    <w:p w:rsidR="001B7E1D" w:rsidRDefault="001B7E1D" w:rsidP="001B7E1D">
      <w:pPr>
        <w:pStyle w:val="Heading2"/>
      </w:pPr>
      <w:r>
        <w:t>PRESENTATIONS, WORKSHOPS &amp; PANELS</w:t>
      </w:r>
    </w:p>
    <w:p w:rsidR="001B7E1D" w:rsidRDefault="001B7E1D" w:rsidP="001B7E1D">
      <w:pPr>
        <w:pStyle w:val="Heading2"/>
      </w:pPr>
    </w:p>
    <w:p w:rsidR="001B7E1D" w:rsidRDefault="001B7E1D" w:rsidP="001B7E1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5261D3B5">
        <w:rPr>
          <w:sz w:val="24"/>
          <w:szCs w:val="24"/>
        </w:rPr>
        <w:t>Global Health and Dermatology (Dermatology Grand Rounds), 2020</w:t>
      </w:r>
    </w:p>
    <w:p w:rsidR="001B7E1D" w:rsidRDefault="001B7E1D" w:rsidP="001B7E1D">
      <w:pPr>
        <w:rPr>
          <w:sz w:val="24"/>
          <w:szCs w:val="24"/>
        </w:rPr>
      </w:pPr>
    </w:p>
    <w:p w:rsidR="001B7E1D" w:rsidRDefault="001B7E1D" w:rsidP="001B7E1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5261D3B5">
        <w:rPr>
          <w:sz w:val="24"/>
          <w:szCs w:val="24"/>
        </w:rPr>
        <w:t>Talking about Global Health to DGHI Board of Advisers, 2020</w:t>
      </w:r>
    </w:p>
    <w:p w:rsidR="001B7E1D" w:rsidRDefault="001B7E1D" w:rsidP="001B7E1D">
      <w:pPr>
        <w:rPr>
          <w:sz w:val="24"/>
          <w:szCs w:val="24"/>
        </w:rPr>
      </w:pPr>
    </w:p>
    <w:p w:rsidR="001B7E1D" w:rsidRDefault="001B7E1D" w:rsidP="001B7E1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5261D3B5">
        <w:rPr>
          <w:sz w:val="24"/>
          <w:szCs w:val="24"/>
        </w:rPr>
        <w:t>Panel Co-Organizer (with Elaine Bennett):</w:t>
      </w:r>
      <w:r w:rsidRPr="5261D3B5">
        <w:rPr>
          <w:b/>
          <w:bCs/>
          <w:sz w:val="24"/>
          <w:szCs w:val="24"/>
        </w:rPr>
        <w:t xml:space="preserve"> </w:t>
      </w:r>
      <w:r w:rsidRPr="5261D3B5">
        <w:rPr>
          <w:sz w:val="24"/>
          <w:szCs w:val="24"/>
        </w:rPr>
        <w:t xml:space="preserve">Building on a Community-based Partnership for </w:t>
      </w:r>
      <w:r>
        <w:rPr>
          <w:sz w:val="24"/>
          <w:szCs w:val="24"/>
        </w:rPr>
        <w:t xml:space="preserve"> </w:t>
      </w:r>
    </w:p>
    <w:p w:rsidR="001B7E1D" w:rsidRDefault="001B7E1D" w:rsidP="001B7E1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5261D3B5">
        <w:rPr>
          <w:sz w:val="24"/>
          <w:szCs w:val="24"/>
        </w:rPr>
        <w:t>Maternal and Child Health in Guatemala, Society for Applied Anthropology, 2019</w:t>
      </w:r>
    </w:p>
    <w:p w:rsidR="001B7E1D" w:rsidRDefault="001B7E1D" w:rsidP="001B7E1D">
      <w:pPr>
        <w:rPr>
          <w:sz w:val="24"/>
          <w:szCs w:val="24"/>
        </w:rPr>
      </w:pPr>
    </w:p>
    <w:p w:rsidR="001B7E1D" w:rsidRDefault="001B7E1D" w:rsidP="001B7E1D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</w:t>
      </w:r>
      <w:r w:rsidRPr="5261D3B5">
        <w:rPr>
          <w:color w:val="222222"/>
          <w:sz w:val="24"/>
          <w:szCs w:val="24"/>
        </w:rPr>
        <w:t xml:space="preserve">“Community-Based Participatory Research for Implementation of Child Nutrition </w:t>
      </w:r>
      <w:r>
        <w:rPr>
          <w:color w:val="222222"/>
          <w:sz w:val="24"/>
          <w:szCs w:val="24"/>
        </w:rPr>
        <w:t xml:space="preserve">  </w:t>
      </w:r>
    </w:p>
    <w:p w:rsidR="001B7E1D" w:rsidRDefault="001B7E1D" w:rsidP="001B7E1D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</w:t>
      </w:r>
      <w:r w:rsidRPr="5261D3B5">
        <w:rPr>
          <w:color w:val="222222"/>
          <w:sz w:val="24"/>
          <w:szCs w:val="24"/>
        </w:rPr>
        <w:t>Interventions in Guatemala,” Society for Applied Anthropology. Philadelphia, April (co-</w:t>
      </w:r>
    </w:p>
    <w:p w:rsidR="001B7E1D" w:rsidRDefault="001B7E1D" w:rsidP="001B7E1D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</w:t>
      </w:r>
      <w:proofErr w:type="gramStart"/>
      <w:r w:rsidRPr="5261D3B5">
        <w:rPr>
          <w:color w:val="222222"/>
          <w:sz w:val="24"/>
          <w:szCs w:val="24"/>
        </w:rPr>
        <w:t xml:space="preserve">author, </w:t>
      </w:r>
      <w:r>
        <w:rPr>
          <w:color w:val="222222"/>
          <w:sz w:val="24"/>
          <w:szCs w:val="24"/>
        </w:rPr>
        <w:t xml:space="preserve">  </w:t>
      </w:r>
      <w:proofErr w:type="gramEnd"/>
      <w:r w:rsidRPr="5261D3B5">
        <w:rPr>
          <w:color w:val="222222"/>
          <w:sz w:val="24"/>
          <w:szCs w:val="24"/>
        </w:rPr>
        <w:t>Elaine Bennett), 2018</w:t>
      </w:r>
    </w:p>
    <w:p w:rsidR="001B7E1D" w:rsidRDefault="001B7E1D" w:rsidP="001B7E1D">
      <w:pPr>
        <w:rPr>
          <w:color w:val="222222"/>
          <w:sz w:val="24"/>
          <w:szCs w:val="24"/>
        </w:rPr>
      </w:pPr>
    </w:p>
    <w:p w:rsidR="001B7E1D" w:rsidRDefault="001B7E1D" w:rsidP="001B7E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 xml:space="preserve">Traditional Medicine in the Americas (Clements’ medical/nursing school course on health in </w:t>
      </w:r>
      <w:r>
        <w:rPr>
          <w:sz w:val="24"/>
          <w:szCs w:val="24"/>
        </w:rPr>
        <w:t xml:space="preserve">          </w:t>
      </w:r>
    </w:p>
    <w:p w:rsidR="001B7E1D" w:rsidRDefault="001B7E1D" w:rsidP="001B7E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>Latin America), 2018-Present</w:t>
      </w:r>
    </w:p>
    <w:p w:rsidR="001B7E1D" w:rsidRDefault="001B7E1D" w:rsidP="001B7E1D">
      <w:pPr>
        <w:rPr>
          <w:sz w:val="24"/>
          <w:szCs w:val="24"/>
        </w:rPr>
      </w:pPr>
    </w:p>
    <w:p w:rsidR="001B7E1D" w:rsidRDefault="001B7E1D" w:rsidP="001B7E1D">
      <w:pPr>
        <w:ind w:right="6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 xml:space="preserve">Indigenous Health Disparities in Guatemala (Fernandez’s advanced undergrad Spanish </w:t>
      </w:r>
      <w:r>
        <w:rPr>
          <w:sz w:val="24"/>
          <w:szCs w:val="24"/>
        </w:rPr>
        <w:t xml:space="preserve">  </w:t>
      </w:r>
    </w:p>
    <w:p w:rsidR="001B7E1D" w:rsidRDefault="001B7E1D" w:rsidP="001B7E1D">
      <w:pPr>
        <w:ind w:right="6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>course, 2018)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ind w:right="7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 xml:space="preserve">The Importance of Monitoring and Evaluation to Improve Nutritional Interventions </w:t>
      </w:r>
    </w:p>
    <w:p w:rsidR="001B7E1D" w:rsidRDefault="001B7E1D" w:rsidP="001B7E1D">
      <w:pPr>
        <w:ind w:right="7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 xml:space="preserve">Among Stunted Children. FUNDEGUA Speaker of Honor, Guatemala City, </w:t>
      </w:r>
      <w:r>
        <w:rPr>
          <w:sz w:val="24"/>
          <w:szCs w:val="24"/>
        </w:rPr>
        <w:t xml:space="preserve">  </w:t>
      </w:r>
    </w:p>
    <w:p w:rsidR="001B7E1D" w:rsidRDefault="001B7E1D" w:rsidP="001B7E1D">
      <w:pPr>
        <w:ind w:right="74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>Guatemala. 2017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 xml:space="preserve">Panelist, “Teaching Cultural Competency in Global Health,” Unite </w:t>
      </w:r>
      <w:proofErr w:type="gramStart"/>
      <w:r w:rsidRPr="5261D3B5">
        <w:rPr>
          <w:sz w:val="24"/>
          <w:szCs w:val="24"/>
        </w:rPr>
        <w:t>For</w:t>
      </w:r>
      <w:proofErr w:type="gramEnd"/>
      <w:r w:rsidRPr="5261D3B5">
        <w:rPr>
          <w:sz w:val="24"/>
          <w:szCs w:val="24"/>
        </w:rPr>
        <w:t xml:space="preserve"> Sight Webinar for </w:t>
      </w:r>
    </w:p>
    <w:p w:rsidR="001B7E1D" w:rsidRDefault="001B7E1D" w:rsidP="001B7E1D">
      <w:pPr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5261D3B5">
        <w:rPr>
          <w:sz w:val="24"/>
          <w:szCs w:val="24"/>
        </w:rPr>
        <w:t>1400 participants, 2016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1312"/>
      </w:pPr>
      <w:r>
        <w:rPr>
          <w:color w:val="111111"/>
        </w:rPr>
        <w:t xml:space="preserve">  </w:t>
      </w:r>
      <w:r w:rsidRPr="5261D3B5">
        <w:rPr>
          <w:color w:val="111111"/>
        </w:rPr>
        <w:t>P</w:t>
      </w:r>
      <w:r w:rsidRPr="5261D3B5">
        <w:t xml:space="preserve">anelist, "Beyond Knowledge: Faculty Insights on Intercultural Learning," Duke </w:t>
      </w:r>
    </w:p>
    <w:p w:rsidR="001B7E1D" w:rsidRDefault="001B7E1D" w:rsidP="001B7E1D">
      <w:pPr>
        <w:pStyle w:val="BodyText"/>
        <w:ind w:right="1312"/>
      </w:pPr>
      <w:r>
        <w:t xml:space="preserve">  </w:t>
      </w:r>
      <w:r w:rsidRPr="5261D3B5">
        <w:t>University, 2016</w:t>
      </w:r>
    </w:p>
    <w:p w:rsidR="001B7E1D" w:rsidRDefault="001B7E1D" w:rsidP="001B7E1D">
      <w:pPr>
        <w:pStyle w:val="BodyText"/>
        <w:ind w:right="1312"/>
      </w:pPr>
    </w:p>
    <w:p w:rsidR="001B7E1D" w:rsidRDefault="001B7E1D" w:rsidP="001B7E1D">
      <w:pPr>
        <w:pStyle w:val="BodyText"/>
        <w:ind w:right="1181"/>
        <w:rPr>
          <w:color w:val="111111"/>
        </w:rPr>
      </w:pPr>
      <w:r>
        <w:t xml:space="preserve">  </w:t>
      </w:r>
      <w:r w:rsidRPr="5261D3B5">
        <w:t>Indigenous Health in Maya Guatemala, Global Duke, Duke University, 2016</w:t>
      </w:r>
    </w:p>
    <w:p w:rsidR="001B7E1D" w:rsidRDefault="001B7E1D" w:rsidP="001B7E1D">
      <w:pPr>
        <w:pStyle w:val="BodyText"/>
        <w:ind w:right="1181"/>
        <w:rPr>
          <w:color w:val="111111"/>
        </w:rPr>
      </w:pPr>
    </w:p>
    <w:p w:rsidR="001B7E1D" w:rsidRDefault="001B7E1D" w:rsidP="001B7E1D">
      <w:pPr>
        <w:pStyle w:val="BodyText"/>
        <w:ind w:right="1181"/>
        <w:rPr>
          <w:color w:val="111111"/>
        </w:rPr>
      </w:pPr>
      <w:r>
        <w:rPr>
          <w:color w:val="111111"/>
        </w:rPr>
        <w:t xml:space="preserve">  </w:t>
      </w:r>
      <w:r w:rsidRPr="5261D3B5">
        <w:rPr>
          <w:color w:val="111111"/>
        </w:rPr>
        <w:t>Analyzing Influenza Pandemic Preparedness in Nepal: Simulation Modeling and</w:t>
      </w:r>
    </w:p>
    <w:p w:rsidR="001B7E1D" w:rsidRDefault="001B7E1D" w:rsidP="001B7E1D">
      <w:pPr>
        <w:pStyle w:val="BodyText"/>
        <w:ind w:right="602"/>
        <w:rPr>
          <w:color w:val="111111"/>
        </w:rPr>
      </w:pPr>
      <w:r>
        <w:rPr>
          <w:color w:val="111111"/>
        </w:rPr>
        <w:t xml:space="preserve">  </w:t>
      </w:r>
      <w:r w:rsidRPr="5261D3B5">
        <w:rPr>
          <w:color w:val="111111"/>
        </w:rPr>
        <w:t xml:space="preserve">Surveillance Mapping, Poster Session, International Conference on Emerging Infectious </w:t>
      </w:r>
      <w:r>
        <w:rPr>
          <w:color w:val="111111"/>
        </w:rPr>
        <w:t xml:space="preserve">    </w:t>
      </w:r>
    </w:p>
    <w:p w:rsidR="001B7E1D" w:rsidRDefault="001B7E1D" w:rsidP="001B7E1D">
      <w:pPr>
        <w:pStyle w:val="BodyText"/>
        <w:ind w:right="602"/>
        <w:rPr>
          <w:color w:val="111111"/>
        </w:rPr>
      </w:pPr>
      <w:r>
        <w:rPr>
          <w:color w:val="111111"/>
        </w:rPr>
        <w:t xml:space="preserve">  </w:t>
      </w:r>
      <w:r w:rsidRPr="5261D3B5">
        <w:rPr>
          <w:color w:val="111111"/>
        </w:rPr>
        <w:t xml:space="preserve">Diseases, Atlanta, GA (with Lambrou AS, </w:t>
      </w:r>
      <w:proofErr w:type="spellStart"/>
      <w:r w:rsidRPr="5261D3B5">
        <w:rPr>
          <w:color w:val="111111"/>
        </w:rPr>
        <w:t>Bajracharya</w:t>
      </w:r>
      <w:proofErr w:type="spellEnd"/>
      <w:r w:rsidRPr="5261D3B5">
        <w:rPr>
          <w:color w:val="111111"/>
        </w:rPr>
        <w:t xml:space="preserve"> D, </w:t>
      </w:r>
      <w:proofErr w:type="spellStart"/>
      <w:r w:rsidRPr="5261D3B5">
        <w:rPr>
          <w:color w:val="111111"/>
        </w:rPr>
        <w:t>Baral</w:t>
      </w:r>
      <w:proofErr w:type="spellEnd"/>
      <w:r w:rsidRPr="5261D3B5">
        <w:rPr>
          <w:color w:val="111111"/>
        </w:rPr>
        <w:t xml:space="preserve"> KP &amp; Thapa A), 2015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528"/>
      </w:pPr>
      <w:r>
        <w:t xml:space="preserve">  </w:t>
      </w:r>
      <w:r w:rsidRPr="5261D3B5">
        <w:t xml:space="preserve">Health Interventions in Guatemala: What Have We Learned? UNC-Duke Consortium in </w:t>
      </w:r>
    </w:p>
    <w:p w:rsidR="001B7E1D" w:rsidRDefault="001B7E1D" w:rsidP="001B7E1D">
      <w:pPr>
        <w:pStyle w:val="BodyText"/>
        <w:ind w:right="528"/>
      </w:pPr>
      <w:r>
        <w:lastRenderedPageBreak/>
        <w:t xml:space="preserve">  </w:t>
      </w:r>
      <w:r w:rsidRPr="5261D3B5">
        <w:t>Latin American Studies Conference, 2015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</w:pPr>
      <w:r>
        <w:t xml:space="preserve">  </w:t>
      </w:r>
      <w:r w:rsidRPr="5261D3B5">
        <w:t>Global Health &amp; Webs of Causation. Chautauqua Lecture Series, Duke University, 2015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494"/>
      </w:pPr>
      <w:r>
        <w:t xml:space="preserve">  </w:t>
      </w:r>
      <w:r w:rsidRPr="5261D3B5">
        <w:t xml:space="preserve">Determinants of Health Disparities Among the Maya in Guatemala. Annual guest lecture </w:t>
      </w:r>
      <w:r>
        <w:t xml:space="preserve">  </w:t>
      </w:r>
    </w:p>
    <w:p w:rsidR="001B7E1D" w:rsidRDefault="001B7E1D" w:rsidP="001B7E1D">
      <w:pPr>
        <w:pStyle w:val="BodyText"/>
        <w:ind w:right="494"/>
      </w:pPr>
      <w:r>
        <w:t xml:space="preserve">  </w:t>
      </w:r>
      <w:r w:rsidRPr="5261D3B5">
        <w:t>in ‘Health in the Latino Community’ course, Duke University. 2015-</w:t>
      </w:r>
      <w:r>
        <w:t>2018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749"/>
      </w:pPr>
      <w:r>
        <w:t xml:space="preserve">  </w:t>
      </w:r>
      <w:r w:rsidRPr="5261D3B5">
        <w:t xml:space="preserve">The ‘Practice” of Global Health. Guest lecture, Global Health Honors Seminar, Emory </w:t>
      </w:r>
      <w:r>
        <w:t xml:space="preserve">  </w:t>
      </w:r>
    </w:p>
    <w:p w:rsidR="001B7E1D" w:rsidRDefault="001B7E1D" w:rsidP="001B7E1D">
      <w:pPr>
        <w:pStyle w:val="BodyText"/>
        <w:ind w:right="749"/>
      </w:pPr>
      <w:r>
        <w:t xml:space="preserve">  </w:t>
      </w:r>
      <w:r w:rsidRPr="5261D3B5">
        <w:t>and Henry College (Emory, VA), 2015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1182"/>
      </w:pPr>
      <w:r>
        <w:t xml:space="preserve">  </w:t>
      </w:r>
      <w:r w:rsidRPr="5261D3B5">
        <w:t xml:space="preserve">The Role of Traditional Medicine in Contemporary Global Health. Duke Kunshan </w:t>
      </w:r>
    </w:p>
    <w:p w:rsidR="001B7E1D" w:rsidRDefault="001B7E1D" w:rsidP="001B7E1D">
      <w:pPr>
        <w:pStyle w:val="BodyText"/>
        <w:ind w:right="1182"/>
      </w:pPr>
      <w:r>
        <w:t xml:space="preserve">  </w:t>
      </w:r>
      <w:r w:rsidRPr="5261D3B5">
        <w:t>University (Kunshan, China), 2014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1201"/>
      </w:pPr>
      <w:r>
        <w:t xml:space="preserve">  </w:t>
      </w:r>
      <w:r w:rsidRPr="5261D3B5">
        <w:t xml:space="preserve">Traditional Chinese Medicine in Contemporary China, Duke Kunshan University, </w:t>
      </w:r>
      <w:r>
        <w:t xml:space="preserve">  </w:t>
      </w:r>
    </w:p>
    <w:p w:rsidR="001B7E1D" w:rsidRDefault="001B7E1D" w:rsidP="001B7E1D">
      <w:pPr>
        <w:pStyle w:val="BodyText"/>
        <w:ind w:right="1201"/>
      </w:pPr>
      <w:r>
        <w:t xml:space="preserve">  </w:t>
      </w:r>
      <w:r w:rsidRPr="5261D3B5">
        <w:t>(Kunshan, China) 2014</w:t>
      </w:r>
    </w:p>
    <w:p w:rsidR="001B7E1D" w:rsidRPr="00FA0FD0" w:rsidRDefault="001B7E1D" w:rsidP="001B7E1D">
      <w:pPr>
        <w:pStyle w:val="BodyText"/>
        <w:ind w:right="1201"/>
      </w:pPr>
    </w:p>
    <w:p w:rsidR="001B7E1D" w:rsidRDefault="001B7E1D" w:rsidP="001B7E1D">
      <w:pPr>
        <w:pStyle w:val="BodyText"/>
      </w:pPr>
      <w:r>
        <w:t xml:space="preserve">  Panel Organizer of Global Health Showcase Presentation “Traditional Medicine Student   </w:t>
      </w:r>
    </w:p>
    <w:p w:rsidR="001B7E1D" w:rsidRDefault="001B7E1D" w:rsidP="001B7E1D">
      <w:pPr>
        <w:pStyle w:val="BodyText"/>
      </w:pPr>
      <w:r>
        <w:t xml:space="preserve">  Research,” Durham, NC, 2014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</w:pPr>
      <w:r>
        <w:t xml:space="preserve">  Health Challenges and Disparities in Maya Guatemala. Presentation to DGHI Board of </w:t>
      </w:r>
    </w:p>
    <w:p w:rsidR="001B7E1D" w:rsidRDefault="001B7E1D" w:rsidP="001B7E1D">
      <w:pPr>
        <w:pStyle w:val="BodyText"/>
      </w:pPr>
      <w:r>
        <w:t xml:space="preserve">  Advisers, Duke University, 2014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right="1168"/>
      </w:pPr>
      <w:r>
        <w:t xml:space="preserve">  The Shifting Horizons of Global Health, Wuhan University (Wuhan, China), 2012</w:t>
      </w:r>
    </w:p>
    <w:p w:rsidR="001B7E1D" w:rsidRDefault="001B7E1D" w:rsidP="001B7E1D">
      <w:pPr>
        <w:pStyle w:val="BodyText"/>
        <w:ind w:right="1168"/>
      </w:pPr>
    </w:p>
    <w:p w:rsidR="001B7E1D" w:rsidRDefault="001B7E1D" w:rsidP="001B7E1D">
      <w:pPr>
        <w:pStyle w:val="BodyText"/>
        <w:ind w:right="1168"/>
      </w:pPr>
      <w:r>
        <w:t xml:space="preserve">  An Introduction to Global Health, Mahidol University (Mahidol, Thailand), 2010</w:t>
      </w:r>
    </w:p>
    <w:p w:rsidR="001B7E1D" w:rsidRDefault="001B7E1D" w:rsidP="001B7E1D">
      <w:pPr>
        <w:pStyle w:val="BodyText"/>
        <w:ind w:right="1168"/>
      </w:pPr>
    </w:p>
    <w:p w:rsidR="001B7E1D" w:rsidRDefault="001B7E1D" w:rsidP="001B7E1D">
      <w:pPr>
        <w:pStyle w:val="BodyText"/>
        <w:ind w:right="762"/>
      </w:pPr>
      <w:r>
        <w:t xml:space="preserve">  Traditional Medicine in Latin America. Annual guest lecture in Exploring Medicine in  </w:t>
      </w:r>
    </w:p>
    <w:p w:rsidR="001B7E1D" w:rsidRDefault="001B7E1D" w:rsidP="001B7E1D">
      <w:pPr>
        <w:pStyle w:val="BodyText"/>
        <w:ind w:right="762"/>
      </w:pPr>
      <w:r>
        <w:t xml:space="preserve">  Different Cultures, Duke University.</w:t>
      </w:r>
      <w:r>
        <w:rPr>
          <w:spacing w:val="59"/>
        </w:rPr>
        <w:t xml:space="preserve"> </w:t>
      </w:r>
      <w:r w:rsidRPr="0E1BEA9B">
        <w:t>2011-Present</w:t>
      </w:r>
    </w:p>
    <w:p w:rsidR="001B7E1D" w:rsidRDefault="001B7E1D" w:rsidP="001B7E1D">
      <w:pPr>
        <w:pStyle w:val="BodyText"/>
        <w:ind w:right="762"/>
      </w:pPr>
    </w:p>
    <w:p w:rsidR="001B7E1D" w:rsidRDefault="001B7E1D" w:rsidP="001B7E1D">
      <w:pPr>
        <w:pStyle w:val="BodyText"/>
      </w:pPr>
      <w:r>
        <w:t xml:space="preserve">  Traditional Medicine &amp; Global Health. Annual lecture in two Duke courses: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1601"/>
        </w:tabs>
        <w:rPr>
          <w:sz w:val="24"/>
          <w:szCs w:val="24"/>
        </w:rPr>
      </w:pPr>
      <w:r w:rsidRPr="5261D3B5">
        <w:rPr>
          <w:sz w:val="24"/>
          <w:szCs w:val="24"/>
        </w:rPr>
        <w:t>Global Health Challenges (graduate course), 2010-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1601"/>
        </w:tabs>
        <w:rPr>
          <w:sz w:val="24"/>
          <w:szCs w:val="24"/>
        </w:rPr>
      </w:pPr>
      <w:r w:rsidRPr="5261D3B5">
        <w:rPr>
          <w:sz w:val="24"/>
          <w:szCs w:val="24"/>
        </w:rPr>
        <w:t>Multidisciplinary Perspectives on Global Health,</w:t>
      </w:r>
      <w:r w:rsidRPr="5261D3B5">
        <w:rPr>
          <w:spacing w:val="-7"/>
          <w:sz w:val="24"/>
          <w:szCs w:val="24"/>
        </w:rPr>
        <w:t xml:space="preserve"> </w:t>
      </w:r>
      <w:r w:rsidRPr="5261D3B5">
        <w:rPr>
          <w:sz w:val="24"/>
          <w:szCs w:val="24"/>
        </w:rPr>
        <w:t>2010-2013</w:t>
      </w:r>
    </w:p>
    <w:p w:rsidR="001B7E1D" w:rsidRDefault="001B7E1D" w:rsidP="001B7E1D">
      <w:pPr>
        <w:spacing w:before="90" w:line="242" w:lineRule="auto"/>
        <w:ind w:right="689"/>
        <w:rPr>
          <w:b/>
          <w:bCs/>
          <w:sz w:val="24"/>
          <w:szCs w:val="24"/>
        </w:rPr>
      </w:pPr>
    </w:p>
    <w:p w:rsidR="001B7E1D" w:rsidRDefault="001B7E1D" w:rsidP="001B7E1D">
      <w:pPr>
        <w:pStyle w:val="Heading2"/>
        <w:ind w:left="880" w:right="0"/>
        <w:jc w:val="left"/>
      </w:pPr>
      <w:r>
        <w:t>UNIVERSITY AND PROFESSIONAL SERVICE</w:t>
      </w:r>
    </w:p>
    <w:p w:rsidR="001B7E1D" w:rsidRDefault="001B7E1D" w:rsidP="001B7E1D">
      <w:pPr>
        <w:pStyle w:val="BodyText"/>
        <w:spacing w:before="9"/>
      </w:pPr>
    </w:p>
    <w:p w:rsidR="001B7E1D" w:rsidRDefault="001B7E1D" w:rsidP="001B7E1D">
      <w:pPr>
        <w:pStyle w:val="Heading3"/>
        <w:rPr>
          <w:u w:val="none"/>
        </w:rPr>
      </w:pPr>
      <w:r w:rsidRPr="025D4400">
        <w:rPr>
          <w:u w:val="thick"/>
        </w:rPr>
        <w:t>Duke Global Health Institute</w:t>
      </w:r>
    </w:p>
    <w:p w:rsidR="001B7E1D" w:rsidRDefault="001B7E1D" w:rsidP="001B7E1D">
      <w:pPr>
        <w:pStyle w:val="Heading3"/>
        <w:rPr>
          <w:u w:val="thick"/>
        </w:rPr>
      </w:pP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Chair, Eric Green’s Reappointment Committee, 2020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Reviewer for DGHI 2020 Undergraduate Fieldwork Grants, 2020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0E1BEA9B">
        <w:rPr>
          <w:sz w:val="24"/>
          <w:szCs w:val="24"/>
        </w:rPr>
        <w:t xml:space="preserve">Member, Gavin </w:t>
      </w:r>
      <w:proofErr w:type="spellStart"/>
      <w:r w:rsidRPr="0E1BEA9B">
        <w:rPr>
          <w:sz w:val="24"/>
          <w:szCs w:val="24"/>
        </w:rPr>
        <w:t>Yamey’s</w:t>
      </w:r>
      <w:proofErr w:type="spellEnd"/>
      <w:r w:rsidRPr="0E1BEA9B">
        <w:rPr>
          <w:sz w:val="24"/>
          <w:szCs w:val="24"/>
        </w:rPr>
        <w:t xml:space="preserve"> Reappointment Committee, 2019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DGHI Graduate Certificate Committee, 2019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DGHI Strategic Plan Education Working Group, 2019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lastRenderedPageBreak/>
        <w:t>Co-Chair, Bass Connections Global Health Theme, 2018-Present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DGHI Graduate Admissions Committee, 2019-Present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DGHI Faculty Education Committee, 2019-Present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Undergraduate Major Advisory Council, 2018-Present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Faculty Education Committee, 2012-Present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proofErr w:type="spellStart"/>
      <w:r w:rsidRPr="5261D3B5">
        <w:rPr>
          <w:sz w:val="24"/>
          <w:szCs w:val="24"/>
        </w:rPr>
        <w:t>M.Sc</w:t>
      </w:r>
      <w:proofErr w:type="spellEnd"/>
      <w:r w:rsidRPr="5261D3B5">
        <w:rPr>
          <w:sz w:val="24"/>
          <w:szCs w:val="24"/>
        </w:rPr>
        <w:t xml:space="preserve"> Graduate Admissions Committee, 2012-Present</w:t>
      </w:r>
    </w:p>
    <w:p w:rsidR="001B7E1D" w:rsidRDefault="001B7E1D" w:rsidP="001B7E1D">
      <w:pPr>
        <w:pStyle w:val="BodyText"/>
        <w:numPr>
          <w:ilvl w:val="0"/>
          <w:numId w:val="4"/>
        </w:numPr>
        <w:spacing w:beforeAutospacing="1"/>
        <w:ind w:right="789"/>
      </w:pPr>
      <w:r w:rsidRPr="5261D3B5">
        <w:t>Faculty Director, Health Disparities in Guatemala Student Research Training Program (SRT), Duke Global Health Institute.</w:t>
      </w:r>
    </w:p>
    <w:p w:rsidR="001B7E1D" w:rsidRDefault="001B7E1D" w:rsidP="001B7E1D">
      <w:pPr>
        <w:pStyle w:val="BodyText"/>
        <w:numPr>
          <w:ilvl w:val="1"/>
          <w:numId w:val="4"/>
        </w:numPr>
        <w:spacing w:beforeAutospacing="1"/>
        <w:ind w:right="789"/>
      </w:pPr>
      <w:r w:rsidRPr="5261D3B5">
        <w:t xml:space="preserve">Research and intervention site in an area comprised of six villages in Municipio Santa Cruz and Municipio San Juan La </w:t>
      </w:r>
      <w:proofErr w:type="spellStart"/>
      <w:r w:rsidRPr="5261D3B5">
        <w:t>Lagune</w:t>
      </w:r>
      <w:proofErr w:type="spellEnd"/>
      <w:r w:rsidRPr="5261D3B5">
        <w:t>, Guatemala.</w:t>
      </w:r>
    </w:p>
    <w:p w:rsidR="001B7E1D" w:rsidRDefault="001B7E1D" w:rsidP="001B7E1D">
      <w:pPr>
        <w:pStyle w:val="ListParagraph"/>
        <w:numPr>
          <w:ilvl w:val="1"/>
          <w:numId w:val="4"/>
        </w:numPr>
        <w:spacing w:after="120"/>
        <w:ind w:right="620"/>
        <w:rPr>
          <w:sz w:val="24"/>
          <w:szCs w:val="24"/>
        </w:rPr>
      </w:pPr>
      <w:r w:rsidRPr="5261D3B5">
        <w:rPr>
          <w:sz w:val="24"/>
          <w:szCs w:val="24"/>
        </w:rPr>
        <w:t>Work undertaken in collaboration with local community partners - Mayan Medical Aid and ODIM, 2012-2018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Mentoring Committee for Melissa Watt, 2012-2018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before="92" w:after="240"/>
        <w:rPr>
          <w:color w:val="000000" w:themeColor="text1"/>
          <w:sz w:val="24"/>
          <w:szCs w:val="24"/>
        </w:rPr>
      </w:pPr>
      <w:r w:rsidRPr="0E1BEA9B">
        <w:rPr>
          <w:sz w:val="24"/>
          <w:szCs w:val="24"/>
        </w:rPr>
        <w:t>Global Health Undergraduate Advising Council,</w:t>
      </w:r>
      <w:r w:rsidRPr="0E1BEA9B">
        <w:rPr>
          <w:spacing w:val="-4"/>
          <w:sz w:val="24"/>
          <w:szCs w:val="24"/>
        </w:rPr>
        <w:t xml:space="preserve"> </w:t>
      </w:r>
      <w:r w:rsidRPr="0E1BEA9B">
        <w:rPr>
          <w:sz w:val="24"/>
          <w:szCs w:val="24"/>
        </w:rPr>
        <w:t>2015-Present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color w:val="000000" w:themeColor="text1"/>
          <w:sz w:val="24"/>
          <w:szCs w:val="24"/>
        </w:rPr>
      </w:pPr>
      <w:r w:rsidRPr="0E1BEA9B">
        <w:rPr>
          <w:sz w:val="24"/>
          <w:szCs w:val="24"/>
        </w:rPr>
        <w:t>Experiential Learning Working Group,</w:t>
      </w:r>
      <w:r w:rsidRPr="0E1BEA9B">
        <w:rPr>
          <w:spacing w:val="-6"/>
          <w:sz w:val="24"/>
          <w:szCs w:val="24"/>
        </w:rPr>
        <w:t xml:space="preserve"> </w:t>
      </w:r>
      <w:r w:rsidRPr="0E1BEA9B">
        <w:rPr>
          <w:sz w:val="24"/>
          <w:szCs w:val="24"/>
        </w:rPr>
        <w:t>2015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Mentoring Committee for Eric Green,</w:t>
      </w:r>
      <w:r w:rsidRPr="5261D3B5">
        <w:rPr>
          <w:spacing w:val="-7"/>
          <w:sz w:val="24"/>
          <w:szCs w:val="24"/>
        </w:rPr>
        <w:t xml:space="preserve"> </w:t>
      </w:r>
      <w:r w:rsidRPr="5261D3B5">
        <w:rPr>
          <w:sz w:val="24"/>
          <w:szCs w:val="24"/>
        </w:rPr>
        <w:t>2015-Present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Appointment Committee, Joe Egger,</w:t>
      </w:r>
      <w:r w:rsidRPr="5261D3B5">
        <w:rPr>
          <w:spacing w:val="-2"/>
          <w:sz w:val="24"/>
          <w:szCs w:val="24"/>
        </w:rPr>
        <w:t xml:space="preserve"> </w:t>
      </w:r>
      <w:r w:rsidRPr="5261D3B5">
        <w:rPr>
          <w:sz w:val="24"/>
          <w:szCs w:val="24"/>
        </w:rPr>
        <w:t>2015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Maternal, Adolescent, and Child Health Group,</w:t>
      </w:r>
      <w:r w:rsidRPr="5261D3B5">
        <w:rPr>
          <w:spacing w:val="1"/>
          <w:sz w:val="24"/>
          <w:szCs w:val="24"/>
        </w:rPr>
        <w:t xml:space="preserve"> </w:t>
      </w:r>
      <w:r w:rsidRPr="5261D3B5">
        <w:rPr>
          <w:sz w:val="24"/>
          <w:szCs w:val="24"/>
        </w:rPr>
        <w:t>2014-2016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Reappointment Committee, Melissa Watt,</w:t>
      </w:r>
      <w:r w:rsidRPr="5261D3B5">
        <w:rPr>
          <w:spacing w:val="-1"/>
          <w:sz w:val="24"/>
          <w:szCs w:val="24"/>
        </w:rPr>
        <w:t xml:space="preserve"> </w:t>
      </w:r>
      <w:r w:rsidRPr="5261D3B5">
        <w:rPr>
          <w:sz w:val="24"/>
          <w:szCs w:val="24"/>
        </w:rPr>
        <w:t>2014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Reappointment Committee (Chair), Sumi Ariely, 2013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Evaluator of Bass Connections Globa</w:t>
      </w:r>
      <w:r w:rsidRPr="0E1BEA9B">
        <w:rPr>
          <w:sz w:val="24"/>
          <w:szCs w:val="24"/>
        </w:rPr>
        <w:t>l Health Funding Proposals,</w:t>
      </w:r>
      <w:r w:rsidRPr="0E1BEA9B">
        <w:rPr>
          <w:spacing w:val="-4"/>
          <w:sz w:val="24"/>
          <w:szCs w:val="24"/>
        </w:rPr>
        <w:t xml:space="preserve"> </w:t>
      </w:r>
      <w:r w:rsidRPr="0E1BEA9B">
        <w:rPr>
          <w:sz w:val="24"/>
          <w:szCs w:val="24"/>
        </w:rPr>
        <w:t>2013-Present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Session Leader, Student Research Training Post-Fieldwork Workshops,</w:t>
      </w:r>
      <w:r w:rsidRPr="5261D3B5">
        <w:rPr>
          <w:spacing w:val="-3"/>
          <w:sz w:val="24"/>
          <w:szCs w:val="24"/>
        </w:rPr>
        <w:t xml:space="preserve"> </w:t>
      </w:r>
      <w:r w:rsidRPr="5261D3B5">
        <w:rPr>
          <w:sz w:val="24"/>
          <w:szCs w:val="24"/>
        </w:rPr>
        <w:t>2012-14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Global Health Major Committee,</w:t>
      </w:r>
      <w:r w:rsidRPr="5261D3B5">
        <w:rPr>
          <w:spacing w:val="-1"/>
          <w:sz w:val="24"/>
          <w:szCs w:val="24"/>
        </w:rPr>
        <w:t xml:space="preserve"> </w:t>
      </w:r>
      <w:r w:rsidRPr="5261D3B5">
        <w:rPr>
          <w:sz w:val="24"/>
          <w:szCs w:val="24"/>
        </w:rPr>
        <w:t>2012-15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Strategic Plan Steering Committee,</w:t>
      </w:r>
      <w:r w:rsidRPr="5261D3B5">
        <w:rPr>
          <w:spacing w:val="-6"/>
          <w:sz w:val="24"/>
          <w:szCs w:val="24"/>
        </w:rPr>
        <w:t xml:space="preserve"> </w:t>
      </w:r>
      <w:r w:rsidRPr="5261D3B5">
        <w:rPr>
          <w:sz w:val="24"/>
          <w:szCs w:val="24"/>
        </w:rPr>
        <w:t>2012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color w:val="000000" w:themeColor="text1"/>
          <w:sz w:val="24"/>
          <w:szCs w:val="24"/>
        </w:rPr>
      </w:pPr>
      <w:r w:rsidRPr="0E1BEA9B">
        <w:rPr>
          <w:sz w:val="24"/>
          <w:szCs w:val="24"/>
        </w:rPr>
        <w:t>Evaluator for DGHI Fieldwork Grant Applications,</w:t>
      </w:r>
      <w:r w:rsidRPr="0E1BEA9B">
        <w:rPr>
          <w:spacing w:val="-3"/>
          <w:sz w:val="24"/>
          <w:szCs w:val="24"/>
        </w:rPr>
        <w:t xml:space="preserve"> </w:t>
      </w:r>
      <w:r w:rsidRPr="0E1BEA9B">
        <w:rPr>
          <w:sz w:val="24"/>
          <w:szCs w:val="24"/>
        </w:rPr>
        <w:t>2011-Present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DKU Research Professor Faculty Search Committee,</w:t>
      </w:r>
      <w:r w:rsidRPr="5261D3B5">
        <w:rPr>
          <w:spacing w:val="-5"/>
          <w:sz w:val="24"/>
          <w:szCs w:val="24"/>
        </w:rPr>
        <w:t xml:space="preserve"> </w:t>
      </w:r>
      <w:r w:rsidRPr="5261D3B5">
        <w:rPr>
          <w:sz w:val="24"/>
          <w:szCs w:val="24"/>
        </w:rPr>
        <w:t>2011-12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before="1" w:after="240"/>
        <w:rPr>
          <w:sz w:val="24"/>
          <w:szCs w:val="24"/>
        </w:rPr>
      </w:pPr>
      <w:r w:rsidRPr="5261D3B5">
        <w:rPr>
          <w:sz w:val="24"/>
          <w:szCs w:val="24"/>
        </w:rPr>
        <w:t>DGHI Professor of the Practice Faculty Search Committee,</w:t>
      </w:r>
      <w:r w:rsidRPr="5261D3B5">
        <w:rPr>
          <w:spacing w:val="-8"/>
          <w:sz w:val="24"/>
          <w:szCs w:val="24"/>
        </w:rPr>
        <w:t xml:space="preserve"> </w:t>
      </w:r>
      <w:r w:rsidRPr="5261D3B5">
        <w:rPr>
          <w:sz w:val="24"/>
          <w:szCs w:val="24"/>
        </w:rPr>
        <w:t>2011-12</w:t>
      </w:r>
    </w:p>
    <w:p w:rsidR="001B7E1D" w:rsidRDefault="001B7E1D" w:rsidP="001B7E1D">
      <w:pPr>
        <w:pStyle w:val="ListParagraph"/>
        <w:numPr>
          <w:ilvl w:val="0"/>
          <w:numId w:val="4"/>
        </w:numPr>
        <w:spacing w:before="1" w:after="240"/>
        <w:rPr>
          <w:sz w:val="24"/>
          <w:szCs w:val="24"/>
        </w:rPr>
      </w:pPr>
      <w:r w:rsidRPr="5261D3B5">
        <w:rPr>
          <w:sz w:val="24"/>
          <w:szCs w:val="24"/>
        </w:rPr>
        <w:t>Faculty Director, DGHI-Mahidol Short Course on Global Health, Bangkok, Thailand, 23 July-2 August 2012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lastRenderedPageBreak/>
        <w:t>Mahidol-DGHI Short Course Development Committee,</w:t>
      </w:r>
      <w:r w:rsidRPr="5261D3B5">
        <w:rPr>
          <w:spacing w:val="-7"/>
          <w:sz w:val="24"/>
          <w:szCs w:val="24"/>
        </w:rPr>
        <w:t xml:space="preserve"> </w:t>
      </w:r>
      <w:r w:rsidRPr="5261D3B5">
        <w:rPr>
          <w:sz w:val="24"/>
          <w:szCs w:val="24"/>
        </w:rPr>
        <w:t>2010-12</w:t>
      </w:r>
    </w:p>
    <w:p w:rsidR="001B7E1D" w:rsidRDefault="001B7E1D" w:rsidP="001B7E1D">
      <w:pPr>
        <w:pStyle w:val="ListParagraph"/>
        <w:numPr>
          <w:ilvl w:val="0"/>
          <w:numId w:val="4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Global Health Certificate Curriculum Committee,</w:t>
      </w:r>
      <w:r w:rsidRPr="5261D3B5">
        <w:rPr>
          <w:spacing w:val="-3"/>
          <w:sz w:val="24"/>
          <w:szCs w:val="24"/>
        </w:rPr>
        <w:t xml:space="preserve"> </w:t>
      </w:r>
      <w:r w:rsidRPr="5261D3B5">
        <w:rPr>
          <w:sz w:val="24"/>
          <w:szCs w:val="24"/>
        </w:rPr>
        <w:t>2009-2013</w:t>
      </w:r>
    </w:p>
    <w:p w:rsidR="001B7E1D" w:rsidRPr="00FA0FD0" w:rsidRDefault="001B7E1D" w:rsidP="001B7E1D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Faculty Director, Pandemic 2011, Duke University Winter Forum, 9-11 January 2011</w:t>
      </w:r>
    </w:p>
    <w:p w:rsidR="001B7E1D" w:rsidRDefault="001B7E1D" w:rsidP="001B7E1D">
      <w:pPr>
        <w:pStyle w:val="Heading3"/>
        <w:spacing w:before="73"/>
        <w:rPr>
          <w:u w:val="none"/>
        </w:rPr>
      </w:pPr>
      <w:r w:rsidRPr="025D4400">
        <w:rPr>
          <w:u w:val="thick"/>
        </w:rPr>
        <w:t>Duke University</w:t>
      </w:r>
    </w:p>
    <w:p w:rsidR="001B7E1D" w:rsidRDefault="001B7E1D" w:rsidP="001B7E1D">
      <w:pPr>
        <w:pStyle w:val="Heading3"/>
        <w:spacing w:before="73"/>
        <w:rPr>
          <w:u w:val="thick"/>
        </w:rPr>
      </w:pPr>
    </w:p>
    <w:p w:rsidR="001B7E1D" w:rsidRDefault="001B7E1D" w:rsidP="001B7E1D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Bass Connections Faculty Council, 2019-</w:t>
      </w:r>
      <w:r w:rsidR="00EA5090">
        <w:rPr>
          <w:sz w:val="24"/>
          <w:szCs w:val="24"/>
        </w:rPr>
        <w:t>2021</w:t>
      </w:r>
    </w:p>
    <w:p w:rsidR="001B7E1D" w:rsidRDefault="001B7E1D" w:rsidP="001B7E1D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 xml:space="preserve">Faculty Advisor for </w:t>
      </w:r>
      <w:proofErr w:type="spellStart"/>
      <w:r w:rsidRPr="5261D3B5">
        <w:rPr>
          <w:sz w:val="24"/>
          <w:szCs w:val="24"/>
        </w:rPr>
        <w:t>Desarrolla</w:t>
      </w:r>
      <w:proofErr w:type="spellEnd"/>
      <w:r w:rsidRPr="5261D3B5">
        <w:rPr>
          <w:sz w:val="24"/>
          <w:szCs w:val="24"/>
        </w:rPr>
        <w:t>, 2014-</w:t>
      </w:r>
      <w:r w:rsidR="00EA5090">
        <w:rPr>
          <w:sz w:val="24"/>
          <w:szCs w:val="24"/>
        </w:rPr>
        <w:t>2021</w:t>
      </w:r>
    </w:p>
    <w:p w:rsidR="001B7E1D" w:rsidRDefault="001B7E1D" w:rsidP="001B7E1D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University Search Committee Vice President/Provost of University Life, 2019</w:t>
      </w:r>
    </w:p>
    <w:p w:rsidR="001B7E1D" w:rsidRDefault="001B7E1D" w:rsidP="001B7E1D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Duke Engage Faculty Advisory Board, 2014-2019 (disbanded 2019)</w:t>
      </w:r>
    </w:p>
    <w:p w:rsidR="001B7E1D" w:rsidRDefault="001B7E1D" w:rsidP="001B7E1D">
      <w:pPr>
        <w:pStyle w:val="ListParagraph"/>
        <w:numPr>
          <w:ilvl w:val="0"/>
          <w:numId w:val="3"/>
        </w:numPr>
        <w:spacing w:before="6" w:after="240"/>
        <w:rPr>
          <w:sz w:val="24"/>
          <w:szCs w:val="24"/>
        </w:rPr>
      </w:pPr>
      <w:r w:rsidRPr="5261D3B5">
        <w:rPr>
          <w:sz w:val="24"/>
          <w:szCs w:val="24"/>
        </w:rPr>
        <w:t>Center for Latin American &amp; Caribbean Studies Faculty Advisory Board, 2013-2019</w:t>
      </w:r>
    </w:p>
    <w:p w:rsidR="001B7E1D" w:rsidRDefault="001B7E1D" w:rsidP="00EA5090">
      <w:pPr>
        <w:pStyle w:val="ListParagraph"/>
        <w:numPr>
          <w:ilvl w:val="0"/>
          <w:numId w:val="3"/>
        </w:numPr>
        <w:tabs>
          <w:tab w:val="left" w:pos="881"/>
        </w:tabs>
        <w:spacing w:before="100" w:beforeAutospacing="1" w:after="240"/>
        <w:rPr>
          <w:sz w:val="24"/>
          <w:szCs w:val="24"/>
        </w:rPr>
      </w:pPr>
      <w:r w:rsidRPr="5261D3B5">
        <w:rPr>
          <w:sz w:val="24"/>
          <w:szCs w:val="24"/>
        </w:rPr>
        <w:t>Bass Connections Faculty Advisory Board,</w:t>
      </w:r>
      <w:r w:rsidRPr="5261D3B5">
        <w:rPr>
          <w:spacing w:val="-5"/>
          <w:sz w:val="24"/>
          <w:szCs w:val="24"/>
        </w:rPr>
        <w:t xml:space="preserve"> </w:t>
      </w:r>
      <w:r w:rsidRPr="5261D3B5">
        <w:rPr>
          <w:sz w:val="24"/>
          <w:szCs w:val="24"/>
        </w:rPr>
        <w:t>2017-</w:t>
      </w:r>
      <w:r w:rsidR="00EA5090">
        <w:rPr>
          <w:sz w:val="24"/>
          <w:szCs w:val="24"/>
        </w:rPr>
        <w:t>2021</w:t>
      </w:r>
    </w:p>
    <w:p w:rsidR="001B7E1D" w:rsidRDefault="001B7E1D" w:rsidP="001B7E1D">
      <w:pPr>
        <w:pStyle w:val="ListParagraph"/>
        <w:numPr>
          <w:ilvl w:val="0"/>
          <w:numId w:val="3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SMART Faculty Advisor,</w:t>
      </w:r>
      <w:r w:rsidRPr="5261D3B5">
        <w:rPr>
          <w:spacing w:val="-5"/>
          <w:sz w:val="24"/>
          <w:szCs w:val="24"/>
        </w:rPr>
        <w:t xml:space="preserve"> </w:t>
      </w:r>
      <w:r w:rsidRPr="5261D3B5">
        <w:rPr>
          <w:sz w:val="24"/>
          <w:szCs w:val="24"/>
        </w:rPr>
        <w:t>2012-16</w:t>
      </w:r>
    </w:p>
    <w:p w:rsidR="001B7E1D" w:rsidRDefault="001B7E1D" w:rsidP="001B7E1D">
      <w:pPr>
        <w:pStyle w:val="ListParagraph"/>
        <w:numPr>
          <w:ilvl w:val="0"/>
          <w:numId w:val="3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University Library Committee,</w:t>
      </w:r>
      <w:r w:rsidRPr="5261D3B5">
        <w:rPr>
          <w:spacing w:val="-8"/>
          <w:sz w:val="24"/>
          <w:szCs w:val="24"/>
        </w:rPr>
        <w:t xml:space="preserve"> </w:t>
      </w:r>
      <w:r w:rsidRPr="5261D3B5">
        <w:rPr>
          <w:sz w:val="24"/>
          <w:szCs w:val="24"/>
        </w:rPr>
        <w:t>2012-14</w:t>
      </w:r>
    </w:p>
    <w:p w:rsidR="001B7E1D" w:rsidRDefault="001B7E1D" w:rsidP="001B7E1D">
      <w:pPr>
        <w:pStyle w:val="ListParagraph"/>
        <w:numPr>
          <w:ilvl w:val="0"/>
          <w:numId w:val="3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Evaluator for Duke Engage Independent Project Applic</w:t>
      </w:r>
      <w:r w:rsidRPr="0E1BEA9B">
        <w:rPr>
          <w:sz w:val="24"/>
          <w:szCs w:val="24"/>
        </w:rPr>
        <w:t>ations,</w:t>
      </w:r>
      <w:r w:rsidRPr="0E1BEA9B">
        <w:rPr>
          <w:spacing w:val="-2"/>
          <w:sz w:val="24"/>
          <w:szCs w:val="24"/>
        </w:rPr>
        <w:t xml:space="preserve"> </w:t>
      </w:r>
      <w:r w:rsidRPr="0E1BEA9B">
        <w:rPr>
          <w:sz w:val="24"/>
          <w:szCs w:val="24"/>
        </w:rPr>
        <w:t>2011-2018</w:t>
      </w:r>
    </w:p>
    <w:p w:rsidR="001B7E1D" w:rsidRDefault="001B7E1D" w:rsidP="001B7E1D">
      <w:pPr>
        <w:pStyle w:val="ListParagraph"/>
        <w:numPr>
          <w:ilvl w:val="0"/>
          <w:numId w:val="3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Provost’s Lecture Series Committee,</w:t>
      </w:r>
      <w:r w:rsidRPr="5261D3B5">
        <w:rPr>
          <w:spacing w:val="1"/>
          <w:sz w:val="24"/>
          <w:szCs w:val="24"/>
        </w:rPr>
        <w:t xml:space="preserve"> </w:t>
      </w:r>
      <w:r w:rsidRPr="5261D3B5">
        <w:rPr>
          <w:sz w:val="24"/>
          <w:szCs w:val="24"/>
        </w:rPr>
        <w:t>2009-10</w:t>
      </w:r>
    </w:p>
    <w:p w:rsidR="001B7E1D" w:rsidRPr="00FA0FD0" w:rsidRDefault="001B7E1D" w:rsidP="001B7E1D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Winter Forum 2011 Curriculum Committee (chair), 2009-10</w:t>
      </w:r>
    </w:p>
    <w:p w:rsidR="001B7E1D" w:rsidRDefault="001B7E1D" w:rsidP="001B7E1D">
      <w:pPr>
        <w:pStyle w:val="BodyText"/>
        <w:spacing w:before="6"/>
      </w:pPr>
    </w:p>
    <w:p w:rsidR="001B7E1D" w:rsidRDefault="001B7E1D" w:rsidP="001B7E1D">
      <w:pPr>
        <w:pStyle w:val="Heading3"/>
        <w:rPr>
          <w:u w:val="none"/>
        </w:rPr>
      </w:pPr>
      <w:r w:rsidRPr="33C7A112">
        <w:rPr>
          <w:u w:val="thick"/>
        </w:rPr>
        <w:t>Professional and Public Service and Technical Advice</w:t>
      </w:r>
    </w:p>
    <w:p w:rsidR="001B7E1D" w:rsidRDefault="001B7E1D" w:rsidP="001B7E1D">
      <w:pPr>
        <w:pStyle w:val="Heading3"/>
        <w:rPr>
          <w:u w:val="thick"/>
        </w:rPr>
      </w:pPr>
    </w:p>
    <w:p w:rsidR="001B7E1D" w:rsidRDefault="001B7E1D" w:rsidP="001B7E1D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E1BEA9B">
        <w:rPr>
          <w:sz w:val="24"/>
          <w:szCs w:val="24"/>
        </w:rPr>
        <w:t xml:space="preserve">Advisor to Development Committee for </w:t>
      </w:r>
      <w:proofErr w:type="spellStart"/>
      <w:r w:rsidRPr="0E1BEA9B">
        <w:rPr>
          <w:sz w:val="24"/>
          <w:szCs w:val="24"/>
        </w:rPr>
        <w:t>Comité</w:t>
      </w:r>
      <w:proofErr w:type="spellEnd"/>
      <w:r w:rsidRPr="0E1BEA9B">
        <w:rPr>
          <w:sz w:val="24"/>
          <w:szCs w:val="24"/>
        </w:rPr>
        <w:t xml:space="preserve"> de </w:t>
      </w:r>
      <w:proofErr w:type="spellStart"/>
      <w:r w:rsidRPr="0E1BEA9B">
        <w:rPr>
          <w:sz w:val="24"/>
          <w:szCs w:val="24"/>
        </w:rPr>
        <w:t>Etica</w:t>
      </w:r>
      <w:proofErr w:type="spellEnd"/>
      <w:r w:rsidRPr="0E1BEA9B">
        <w:rPr>
          <w:sz w:val="24"/>
          <w:szCs w:val="24"/>
        </w:rPr>
        <w:t xml:space="preserve"> (National IRB) in Guatemala, </w:t>
      </w:r>
      <w:r>
        <w:rPr>
          <w:sz w:val="24"/>
          <w:szCs w:val="24"/>
        </w:rPr>
        <w:t>2017-</w:t>
      </w:r>
      <w:r w:rsidRPr="0E1BEA9B">
        <w:rPr>
          <w:sz w:val="24"/>
          <w:szCs w:val="24"/>
        </w:rPr>
        <w:t>2020</w:t>
      </w:r>
    </w:p>
    <w:p w:rsidR="001B7E1D" w:rsidRDefault="001B7E1D" w:rsidP="001B7E1D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E1BEA9B">
        <w:rPr>
          <w:sz w:val="24"/>
          <w:szCs w:val="24"/>
        </w:rPr>
        <w:t>Co-Developer, Mental Health Capacitation for Health Promoters, ODIM, San Juan La Laguna, Guatemala, 2019</w:t>
      </w:r>
    </w:p>
    <w:p w:rsidR="001B7E1D" w:rsidRDefault="001B7E1D" w:rsidP="001B7E1D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Health Mommy and Me Program, ODIM, San Juan La Laguna Guatemala (2018-Present, consultant 2018-20</w:t>
      </w:r>
      <w:r>
        <w:rPr>
          <w:sz w:val="24"/>
          <w:szCs w:val="24"/>
        </w:rPr>
        <w:t>20</w:t>
      </w:r>
      <w:r w:rsidRPr="5261D3B5">
        <w:rPr>
          <w:sz w:val="24"/>
          <w:szCs w:val="24"/>
        </w:rPr>
        <w:t>): including supervision of production of two community reports evaluating and recommending strategic shifts for improvement</w:t>
      </w:r>
    </w:p>
    <w:p w:rsidR="001B7E1D" w:rsidRDefault="001B7E1D" w:rsidP="001B7E1D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E1BEA9B">
        <w:rPr>
          <w:sz w:val="24"/>
          <w:szCs w:val="24"/>
        </w:rPr>
        <w:t xml:space="preserve"> “</w:t>
      </w:r>
      <w:proofErr w:type="spellStart"/>
      <w:r w:rsidRPr="0E1BEA9B">
        <w:rPr>
          <w:sz w:val="24"/>
          <w:szCs w:val="24"/>
        </w:rPr>
        <w:t>Mapeo</w:t>
      </w:r>
      <w:proofErr w:type="spellEnd"/>
      <w:r w:rsidRPr="0E1BEA9B">
        <w:rPr>
          <w:sz w:val="24"/>
          <w:szCs w:val="24"/>
        </w:rPr>
        <w:t>” Project Advisor, Guatemala, 2019</w:t>
      </w:r>
    </w:p>
    <w:p w:rsidR="001B7E1D" w:rsidRDefault="001B7E1D" w:rsidP="001B7E1D">
      <w:pPr>
        <w:pStyle w:val="ListParagraph"/>
        <w:numPr>
          <w:ilvl w:val="0"/>
          <w:numId w:val="2"/>
        </w:numPr>
        <w:spacing w:before="6" w:after="240"/>
        <w:rPr>
          <w:sz w:val="24"/>
          <w:szCs w:val="24"/>
        </w:rPr>
      </w:pPr>
      <w:r w:rsidRPr="0E1BEA9B">
        <w:rPr>
          <w:sz w:val="24"/>
          <w:szCs w:val="24"/>
        </w:rPr>
        <w:t xml:space="preserve">Advisor for Myna </w:t>
      </w:r>
      <w:proofErr w:type="spellStart"/>
      <w:r w:rsidRPr="0E1BEA9B">
        <w:rPr>
          <w:sz w:val="24"/>
          <w:szCs w:val="24"/>
        </w:rPr>
        <w:t>Mahila</w:t>
      </w:r>
      <w:proofErr w:type="spellEnd"/>
      <w:r w:rsidRPr="0E1BEA9B">
        <w:rPr>
          <w:sz w:val="24"/>
          <w:szCs w:val="24"/>
        </w:rPr>
        <w:t xml:space="preserve"> Foundation, Mumbai, India, 2018-Present</w:t>
      </w:r>
    </w:p>
    <w:p w:rsidR="001B7E1D" w:rsidRDefault="001B7E1D" w:rsidP="001B7E1D">
      <w:pPr>
        <w:pStyle w:val="ListParagraph"/>
        <w:numPr>
          <w:ilvl w:val="0"/>
          <w:numId w:val="2"/>
        </w:numPr>
        <w:tabs>
          <w:tab w:val="left" w:pos="881"/>
        </w:tabs>
        <w:spacing w:before="92" w:after="240"/>
        <w:rPr>
          <w:sz w:val="24"/>
          <w:szCs w:val="24"/>
        </w:rPr>
      </w:pPr>
      <w:r w:rsidRPr="5261D3B5">
        <w:rPr>
          <w:sz w:val="24"/>
          <w:szCs w:val="24"/>
        </w:rPr>
        <w:t xml:space="preserve">Executive Board Member, FUNDEGUA (Fundación </w:t>
      </w:r>
      <w:proofErr w:type="spellStart"/>
      <w:r w:rsidRPr="5261D3B5">
        <w:rPr>
          <w:sz w:val="24"/>
          <w:szCs w:val="24"/>
        </w:rPr>
        <w:t>Desarrolla</w:t>
      </w:r>
      <w:proofErr w:type="spellEnd"/>
      <w:r w:rsidRPr="5261D3B5">
        <w:rPr>
          <w:sz w:val="24"/>
          <w:szCs w:val="24"/>
        </w:rPr>
        <w:t xml:space="preserve"> Guatemala),</w:t>
      </w:r>
      <w:r w:rsidRPr="5261D3B5">
        <w:rPr>
          <w:spacing w:val="-1"/>
          <w:sz w:val="24"/>
          <w:szCs w:val="24"/>
        </w:rPr>
        <w:t xml:space="preserve"> </w:t>
      </w:r>
      <w:r w:rsidRPr="5261D3B5">
        <w:rPr>
          <w:sz w:val="24"/>
          <w:szCs w:val="24"/>
        </w:rPr>
        <w:t>2015-Present</w:t>
      </w:r>
    </w:p>
    <w:p w:rsidR="001B7E1D" w:rsidRDefault="001B7E1D" w:rsidP="001B7E1D">
      <w:pPr>
        <w:pStyle w:val="ListParagraph"/>
        <w:numPr>
          <w:ilvl w:val="0"/>
          <w:numId w:val="2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lastRenderedPageBreak/>
        <w:t>Grants Reviewer, Hong Kong Government’s Health &amp; Medical Research Fund,</w:t>
      </w:r>
      <w:r w:rsidRPr="5261D3B5">
        <w:rPr>
          <w:spacing w:val="-14"/>
          <w:sz w:val="24"/>
          <w:szCs w:val="24"/>
        </w:rPr>
        <w:t xml:space="preserve"> </w:t>
      </w:r>
      <w:r w:rsidRPr="5261D3B5">
        <w:rPr>
          <w:sz w:val="24"/>
          <w:szCs w:val="24"/>
        </w:rPr>
        <w:t>2014-</w:t>
      </w:r>
      <w:r>
        <w:rPr>
          <w:sz w:val="24"/>
          <w:szCs w:val="24"/>
        </w:rPr>
        <w:t>18</w:t>
      </w:r>
    </w:p>
    <w:p w:rsidR="001B7E1D" w:rsidRDefault="001B7E1D" w:rsidP="001B7E1D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Manuscript Reviewer for BMC Health Services, 2020-Present</w:t>
      </w:r>
    </w:p>
    <w:p w:rsidR="001B7E1D" w:rsidRDefault="001B7E1D" w:rsidP="001B7E1D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Manuscript Reviewer for International Health, 2019-Present</w:t>
      </w:r>
    </w:p>
    <w:p w:rsidR="001B7E1D" w:rsidRDefault="001B7E1D" w:rsidP="001B7E1D">
      <w:pPr>
        <w:pStyle w:val="ListParagraph"/>
        <w:numPr>
          <w:ilvl w:val="0"/>
          <w:numId w:val="2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 xml:space="preserve">Manuscript Reviewer for </w:t>
      </w:r>
      <w:proofErr w:type="spellStart"/>
      <w:r w:rsidRPr="5261D3B5">
        <w:rPr>
          <w:sz w:val="24"/>
          <w:szCs w:val="24"/>
        </w:rPr>
        <w:t>PLoS</w:t>
      </w:r>
      <w:proofErr w:type="spellEnd"/>
      <w:r w:rsidRPr="5261D3B5">
        <w:rPr>
          <w:sz w:val="24"/>
          <w:szCs w:val="24"/>
        </w:rPr>
        <w:t xml:space="preserve"> One, 2015-Present</w:t>
      </w:r>
    </w:p>
    <w:p w:rsidR="001B7E1D" w:rsidRDefault="001B7E1D" w:rsidP="001B7E1D">
      <w:pPr>
        <w:pStyle w:val="ListParagraph"/>
        <w:numPr>
          <w:ilvl w:val="0"/>
          <w:numId w:val="2"/>
        </w:numPr>
        <w:tabs>
          <w:tab w:val="left" w:pos="881"/>
        </w:tabs>
        <w:spacing w:after="240"/>
        <w:rPr>
          <w:sz w:val="24"/>
          <w:szCs w:val="24"/>
        </w:rPr>
      </w:pPr>
      <w:r w:rsidRPr="5261D3B5">
        <w:rPr>
          <w:sz w:val="24"/>
          <w:szCs w:val="24"/>
        </w:rPr>
        <w:t>Manuscript Reviewer for Journal of Complementary and Alternative Medicine,</w:t>
      </w:r>
      <w:r w:rsidRPr="5261D3B5">
        <w:rPr>
          <w:spacing w:val="-5"/>
          <w:sz w:val="24"/>
          <w:szCs w:val="24"/>
        </w:rPr>
        <w:t xml:space="preserve"> </w:t>
      </w:r>
      <w:r w:rsidRPr="5261D3B5">
        <w:rPr>
          <w:sz w:val="24"/>
          <w:szCs w:val="24"/>
        </w:rPr>
        <w:t>2014-Present</w:t>
      </w:r>
    </w:p>
    <w:p w:rsidR="001B7E1D" w:rsidRDefault="001B7E1D" w:rsidP="001B7E1D">
      <w:pPr>
        <w:pStyle w:val="BodyText"/>
        <w:spacing w:before="7"/>
        <w:rPr>
          <w:sz w:val="26"/>
          <w:szCs w:val="26"/>
        </w:rPr>
      </w:pPr>
    </w:p>
    <w:p w:rsidR="001B7E1D" w:rsidRDefault="001B7E1D" w:rsidP="001B7E1D">
      <w:pPr>
        <w:pStyle w:val="Heading2"/>
        <w:spacing w:before="1"/>
        <w:ind w:left="323" w:right="0"/>
        <w:jc w:val="left"/>
      </w:pPr>
      <w:r>
        <w:t>AWARDS, GRANTS &amp; PROFESSIONAL MEMBERSHIPS</w:t>
      </w:r>
    </w:p>
    <w:p w:rsidR="001B7E1D" w:rsidRDefault="001B7E1D" w:rsidP="001B7E1D">
      <w:pPr>
        <w:pStyle w:val="Heading3"/>
        <w:spacing w:before="274"/>
        <w:rPr>
          <w:u w:val="none"/>
        </w:rPr>
      </w:pPr>
      <w:r>
        <w:rPr>
          <w:u w:val="thick"/>
        </w:rPr>
        <w:t xml:space="preserve">Awards </w:t>
      </w:r>
    </w:p>
    <w:p w:rsidR="001B7E1D" w:rsidRDefault="001B7E1D" w:rsidP="001B7E1D">
      <w:pPr>
        <w:pStyle w:val="BodyText"/>
        <w:spacing w:before="5"/>
        <w:rPr>
          <w:b/>
          <w:sz w:val="15"/>
        </w:rPr>
      </w:pPr>
    </w:p>
    <w:p w:rsidR="001B7E1D" w:rsidRDefault="001B7E1D" w:rsidP="001B7E1D">
      <w:pPr>
        <w:pStyle w:val="ListParagraph"/>
        <w:numPr>
          <w:ilvl w:val="0"/>
          <w:numId w:val="7"/>
        </w:numPr>
        <w:tabs>
          <w:tab w:val="left" w:pos="881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>DGHI Undergraduate Professor of the Year, 2021</w:t>
      </w:r>
    </w:p>
    <w:p w:rsidR="001B7E1D" w:rsidRPr="00725166" w:rsidRDefault="001B7E1D" w:rsidP="001B7E1D">
      <w:pPr>
        <w:pStyle w:val="ListParagraph"/>
        <w:numPr>
          <w:ilvl w:val="0"/>
          <w:numId w:val="7"/>
        </w:numPr>
        <w:tabs>
          <w:tab w:val="left" w:pos="881"/>
        </w:tabs>
        <w:spacing w:before="92"/>
        <w:rPr>
          <w:sz w:val="24"/>
          <w:szCs w:val="24"/>
        </w:rPr>
      </w:pPr>
      <w:r w:rsidRPr="00725166">
        <w:rPr>
          <w:sz w:val="24"/>
          <w:szCs w:val="24"/>
        </w:rPr>
        <w:t>DGHI Undergraduate Professor of the Year,</w:t>
      </w:r>
      <w:r w:rsidRPr="00725166">
        <w:rPr>
          <w:spacing w:val="-5"/>
          <w:sz w:val="24"/>
          <w:szCs w:val="24"/>
        </w:rPr>
        <w:t xml:space="preserve"> </w:t>
      </w:r>
      <w:r w:rsidRPr="00725166">
        <w:rPr>
          <w:sz w:val="24"/>
          <w:szCs w:val="24"/>
        </w:rPr>
        <w:t>2017</w:t>
      </w:r>
    </w:p>
    <w:p w:rsidR="001B7E1D" w:rsidRPr="00725166" w:rsidRDefault="001B7E1D" w:rsidP="001B7E1D">
      <w:pPr>
        <w:pStyle w:val="ListParagraph"/>
        <w:numPr>
          <w:ilvl w:val="0"/>
          <w:numId w:val="7"/>
        </w:numPr>
        <w:tabs>
          <w:tab w:val="left" w:pos="881"/>
        </w:tabs>
        <w:rPr>
          <w:sz w:val="24"/>
          <w:szCs w:val="24"/>
        </w:rPr>
      </w:pPr>
      <w:r w:rsidRPr="00725166">
        <w:rPr>
          <w:sz w:val="24"/>
          <w:szCs w:val="24"/>
        </w:rPr>
        <w:t xml:space="preserve">Top 5% Duke </w:t>
      </w:r>
      <w:proofErr w:type="spellStart"/>
      <w:r w:rsidRPr="00725166">
        <w:rPr>
          <w:sz w:val="24"/>
          <w:szCs w:val="24"/>
        </w:rPr>
        <w:t>Univeristy</w:t>
      </w:r>
      <w:proofErr w:type="spellEnd"/>
      <w:r w:rsidRPr="00725166">
        <w:rPr>
          <w:sz w:val="24"/>
          <w:szCs w:val="24"/>
        </w:rPr>
        <w:t xml:space="preserve"> Teaching Award, 2010, 2011, 2012, 2013, 2014,</w:t>
      </w:r>
      <w:r w:rsidRPr="00725166">
        <w:rPr>
          <w:spacing w:val="-8"/>
          <w:sz w:val="24"/>
          <w:szCs w:val="24"/>
        </w:rPr>
        <w:t xml:space="preserve"> </w:t>
      </w:r>
      <w:r w:rsidRPr="00725166">
        <w:rPr>
          <w:sz w:val="24"/>
          <w:szCs w:val="24"/>
        </w:rPr>
        <w:t>2016</w:t>
      </w:r>
    </w:p>
    <w:p w:rsidR="001B7E1D" w:rsidRPr="00725166" w:rsidRDefault="001B7E1D" w:rsidP="001B7E1D">
      <w:pPr>
        <w:pStyle w:val="ListParagraph"/>
        <w:numPr>
          <w:ilvl w:val="0"/>
          <w:numId w:val="7"/>
        </w:numPr>
        <w:tabs>
          <w:tab w:val="left" w:pos="881"/>
        </w:tabs>
        <w:spacing w:before="1"/>
        <w:rPr>
          <w:sz w:val="24"/>
          <w:szCs w:val="24"/>
        </w:rPr>
      </w:pPr>
      <w:r w:rsidRPr="00725166">
        <w:rPr>
          <w:sz w:val="24"/>
          <w:szCs w:val="24"/>
        </w:rPr>
        <w:t>Duke UCAE Star Advisor Award,</w:t>
      </w:r>
      <w:r w:rsidRPr="00725166">
        <w:rPr>
          <w:spacing w:val="-3"/>
          <w:sz w:val="24"/>
          <w:szCs w:val="24"/>
        </w:rPr>
        <w:t xml:space="preserve"> </w:t>
      </w:r>
      <w:r w:rsidRPr="00725166">
        <w:rPr>
          <w:sz w:val="24"/>
          <w:szCs w:val="24"/>
        </w:rPr>
        <w:t>2016</w:t>
      </w:r>
    </w:p>
    <w:p w:rsidR="001B7E1D" w:rsidRPr="00725166" w:rsidRDefault="001B7E1D" w:rsidP="001B7E1D">
      <w:pPr>
        <w:pStyle w:val="ListParagraph"/>
        <w:numPr>
          <w:ilvl w:val="0"/>
          <w:numId w:val="7"/>
        </w:numPr>
        <w:tabs>
          <w:tab w:val="left" w:pos="881"/>
        </w:tabs>
        <w:rPr>
          <w:sz w:val="24"/>
          <w:szCs w:val="24"/>
        </w:rPr>
      </w:pPr>
      <w:r w:rsidRPr="00725166">
        <w:rPr>
          <w:sz w:val="24"/>
          <w:szCs w:val="24"/>
        </w:rPr>
        <w:t>Center for Sexual Diversity Mentorship Award,</w:t>
      </w:r>
      <w:r w:rsidRPr="00725166">
        <w:rPr>
          <w:spacing w:val="-9"/>
          <w:sz w:val="24"/>
          <w:szCs w:val="24"/>
        </w:rPr>
        <w:t xml:space="preserve"> </w:t>
      </w:r>
      <w:r w:rsidRPr="00725166">
        <w:rPr>
          <w:sz w:val="24"/>
          <w:szCs w:val="24"/>
        </w:rPr>
        <w:t>2014</w:t>
      </w:r>
    </w:p>
    <w:p w:rsidR="001B7E1D" w:rsidRPr="00725166" w:rsidRDefault="001B7E1D" w:rsidP="001B7E1D">
      <w:pPr>
        <w:pStyle w:val="ListParagraph"/>
        <w:numPr>
          <w:ilvl w:val="0"/>
          <w:numId w:val="7"/>
        </w:numPr>
        <w:tabs>
          <w:tab w:val="left" w:pos="881"/>
        </w:tabs>
        <w:rPr>
          <w:sz w:val="24"/>
          <w:szCs w:val="24"/>
        </w:rPr>
      </w:pPr>
      <w:r w:rsidRPr="00725166">
        <w:rPr>
          <w:sz w:val="24"/>
          <w:szCs w:val="24"/>
        </w:rPr>
        <w:t>DGHI Mentoring Award,</w:t>
      </w:r>
      <w:r w:rsidRPr="00725166">
        <w:rPr>
          <w:spacing w:val="-7"/>
          <w:sz w:val="24"/>
          <w:szCs w:val="24"/>
        </w:rPr>
        <w:t xml:space="preserve"> </w:t>
      </w:r>
      <w:r w:rsidRPr="00725166">
        <w:rPr>
          <w:sz w:val="24"/>
          <w:szCs w:val="24"/>
        </w:rPr>
        <w:t>2012</w:t>
      </w:r>
    </w:p>
    <w:p w:rsidR="001B7E1D" w:rsidRDefault="001B7E1D" w:rsidP="001B7E1D">
      <w:pPr>
        <w:ind w:left="158"/>
        <w:rPr>
          <w:sz w:val="24"/>
          <w:szCs w:val="24"/>
        </w:rPr>
      </w:pPr>
    </w:p>
    <w:p w:rsidR="001B7E1D" w:rsidRDefault="001B7E1D" w:rsidP="001B7E1D">
      <w:pPr>
        <w:pStyle w:val="Heading3"/>
        <w:spacing w:before="7"/>
        <w:rPr>
          <w:u w:val="none"/>
        </w:rPr>
      </w:pPr>
      <w:r>
        <w:rPr>
          <w:u w:val="thick"/>
        </w:rPr>
        <w:t>Project Funding and Grants Received</w:t>
      </w:r>
    </w:p>
    <w:p w:rsidR="001B7E1D" w:rsidRDefault="001B7E1D" w:rsidP="001B7E1D">
      <w:pPr>
        <w:pStyle w:val="BodyText"/>
        <w:spacing w:before="10"/>
        <w:rPr>
          <w:b/>
          <w:sz w:val="15"/>
        </w:rPr>
      </w:pPr>
    </w:p>
    <w:p w:rsidR="001B7E1D" w:rsidRDefault="001B7E1D" w:rsidP="001B7E1D">
      <w:pPr>
        <w:pStyle w:val="BodyText"/>
        <w:spacing w:before="90"/>
        <w:ind w:right="528"/>
      </w:pPr>
      <w:r>
        <w:t>Duke Global Health Institute: Funding Received to Provide Mental Health Training to Health Promoters Employed by ODIM, my community partner in Guatemala 2018.</w:t>
      </w:r>
    </w:p>
    <w:p w:rsidR="001B7E1D" w:rsidRDefault="001B7E1D" w:rsidP="001B7E1D">
      <w:pPr>
        <w:pStyle w:val="BodyText"/>
        <w:spacing w:line="274" w:lineRule="exact"/>
      </w:pPr>
      <w:r>
        <w:t>Award Amount: $3500.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ind w:right="688"/>
        <w:rPr>
          <w:sz w:val="24"/>
          <w:szCs w:val="24"/>
        </w:rPr>
      </w:pPr>
      <w:r w:rsidRPr="5261D3B5">
        <w:rPr>
          <w:sz w:val="24"/>
          <w:szCs w:val="24"/>
        </w:rPr>
        <w:t xml:space="preserve">Duke Office of Undergraduate Education: </w:t>
      </w:r>
      <w:r w:rsidRPr="5261D3B5">
        <w:rPr>
          <w:i/>
          <w:iCs/>
          <w:sz w:val="24"/>
          <w:szCs w:val="24"/>
        </w:rPr>
        <w:t xml:space="preserve">Developing a new collaborative student research site in San Juan la Laguna, Guatemala in collaboration with ODIM (Organization for the Development of Indigenous Maya) and FUNDEGUA (Fundación </w:t>
      </w:r>
      <w:proofErr w:type="spellStart"/>
      <w:r w:rsidRPr="5261D3B5">
        <w:rPr>
          <w:i/>
          <w:iCs/>
          <w:sz w:val="24"/>
          <w:szCs w:val="24"/>
        </w:rPr>
        <w:t>Desarrolla</w:t>
      </w:r>
      <w:proofErr w:type="spellEnd"/>
      <w:r w:rsidRPr="5261D3B5">
        <w:rPr>
          <w:i/>
          <w:iCs/>
          <w:sz w:val="24"/>
          <w:szCs w:val="24"/>
        </w:rPr>
        <w:t xml:space="preserve"> Guatemala). </w:t>
      </w:r>
      <w:r w:rsidRPr="5261D3B5">
        <w:rPr>
          <w:sz w:val="24"/>
          <w:szCs w:val="24"/>
        </w:rPr>
        <w:t>2016. Award Amount: $10,000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ind w:right="677"/>
        <w:rPr>
          <w:sz w:val="24"/>
          <w:szCs w:val="24"/>
        </w:rPr>
      </w:pPr>
      <w:r w:rsidRPr="5261D3B5">
        <w:rPr>
          <w:sz w:val="24"/>
          <w:szCs w:val="24"/>
        </w:rPr>
        <w:t xml:space="preserve">Duke Office of Global Affairs: </w:t>
      </w:r>
      <w:r w:rsidRPr="5261D3B5">
        <w:rPr>
          <w:i/>
          <w:iCs/>
          <w:sz w:val="24"/>
          <w:szCs w:val="24"/>
        </w:rPr>
        <w:t xml:space="preserve">Developing a new collaborative student research site in San Juan la Laguna, Guatemala in collaboration with ODIM (Organization for the Development of Indigenous Maya) and FUNDEGUA (Fundación </w:t>
      </w:r>
      <w:proofErr w:type="spellStart"/>
      <w:r w:rsidRPr="5261D3B5">
        <w:rPr>
          <w:i/>
          <w:iCs/>
          <w:sz w:val="24"/>
          <w:szCs w:val="24"/>
        </w:rPr>
        <w:t>Desarrolla</w:t>
      </w:r>
      <w:proofErr w:type="spellEnd"/>
      <w:r w:rsidRPr="5261D3B5">
        <w:rPr>
          <w:i/>
          <w:iCs/>
          <w:sz w:val="24"/>
          <w:szCs w:val="24"/>
        </w:rPr>
        <w:t xml:space="preserve"> Guatemala). </w:t>
      </w:r>
      <w:r w:rsidRPr="5261D3B5">
        <w:rPr>
          <w:sz w:val="24"/>
          <w:szCs w:val="24"/>
        </w:rPr>
        <w:t xml:space="preserve">2016. Co-Applicant: Duke Center for </w:t>
      </w:r>
      <w:proofErr w:type="spellStart"/>
      <w:r w:rsidRPr="5261D3B5">
        <w:rPr>
          <w:sz w:val="24"/>
          <w:szCs w:val="24"/>
        </w:rPr>
        <w:t>Carribean</w:t>
      </w:r>
      <w:proofErr w:type="spellEnd"/>
      <w:r w:rsidRPr="5261D3B5">
        <w:rPr>
          <w:sz w:val="24"/>
          <w:szCs w:val="24"/>
        </w:rPr>
        <w:t xml:space="preserve"> and Latin American Studies. Award Amount:</w:t>
      </w:r>
      <w:r w:rsidRPr="5261D3B5">
        <w:rPr>
          <w:spacing w:val="59"/>
          <w:sz w:val="24"/>
          <w:szCs w:val="24"/>
        </w:rPr>
        <w:t xml:space="preserve"> </w:t>
      </w:r>
      <w:r w:rsidRPr="5261D3B5">
        <w:rPr>
          <w:sz w:val="24"/>
          <w:szCs w:val="24"/>
        </w:rPr>
        <w:t>$15,000.</w:t>
      </w:r>
    </w:p>
    <w:p w:rsidR="001B7E1D" w:rsidRDefault="001B7E1D" w:rsidP="001B7E1D">
      <w:pPr>
        <w:ind w:right="677"/>
        <w:rPr>
          <w:sz w:val="24"/>
          <w:szCs w:val="24"/>
        </w:rPr>
      </w:pPr>
    </w:p>
    <w:p w:rsidR="001B7E1D" w:rsidRDefault="001B7E1D" w:rsidP="001B7E1D">
      <w:pPr>
        <w:spacing w:before="68"/>
        <w:ind w:right="941"/>
        <w:rPr>
          <w:sz w:val="24"/>
          <w:szCs w:val="24"/>
        </w:rPr>
      </w:pPr>
      <w:r w:rsidRPr="5261D3B5">
        <w:rPr>
          <w:sz w:val="24"/>
          <w:szCs w:val="24"/>
        </w:rPr>
        <w:t xml:space="preserve">Duke Global Health Institute: </w:t>
      </w:r>
      <w:r w:rsidRPr="5261D3B5">
        <w:rPr>
          <w:i/>
          <w:iCs/>
          <w:sz w:val="24"/>
          <w:szCs w:val="24"/>
        </w:rPr>
        <w:t xml:space="preserve">Investigating research collaborations on Traditional Chinese Medicine with Hubei University of Traditional Chinese Medicine in Wuhan, China. </w:t>
      </w:r>
      <w:r w:rsidRPr="5261D3B5">
        <w:rPr>
          <w:sz w:val="24"/>
          <w:szCs w:val="24"/>
        </w:rPr>
        <w:t xml:space="preserve">2012. Co-applicant: Remy </w:t>
      </w:r>
      <w:proofErr w:type="spellStart"/>
      <w:r w:rsidRPr="5261D3B5">
        <w:rPr>
          <w:sz w:val="24"/>
          <w:szCs w:val="24"/>
        </w:rPr>
        <w:t>Coyteaux</w:t>
      </w:r>
      <w:proofErr w:type="spellEnd"/>
      <w:r w:rsidRPr="5261D3B5">
        <w:rPr>
          <w:sz w:val="24"/>
          <w:szCs w:val="24"/>
        </w:rPr>
        <w:t>. Award Amount: $4000.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rPr>
          <w:i/>
          <w:iCs/>
          <w:sz w:val="24"/>
          <w:szCs w:val="24"/>
        </w:rPr>
      </w:pPr>
      <w:r w:rsidRPr="5261D3B5">
        <w:rPr>
          <w:sz w:val="24"/>
          <w:szCs w:val="24"/>
        </w:rPr>
        <w:t xml:space="preserve">Trent Foundation: </w:t>
      </w:r>
      <w:r w:rsidRPr="5261D3B5">
        <w:rPr>
          <w:i/>
          <w:iCs/>
          <w:sz w:val="24"/>
          <w:szCs w:val="24"/>
        </w:rPr>
        <w:t>Pilot study on impact of Yoruba dance on</w:t>
      </w:r>
    </w:p>
    <w:p w:rsidR="001B7E1D" w:rsidRPr="00EA5090" w:rsidRDefault="001B7E1D" w:rsidP="00EA5090">
      <w:pPr>
        <w:ind w:right="1380"/>
        <w:rPr>
          <w:sz w:val="24"/>
          <w:szCs w:val="24"/>
        </w:rPr>
      </w:pPr>
      <w:r w:rsidRPr="5261D3B5">
        <w:rPr>
          <w:i/>
          <w:iCs/>
          <w:sz w:val="24"/>
          <w:szCs w:val="24"/>
        </w:rPr>
        <w:t xml:space="preserve">quality of life in chronic disease patients in Durham, North Carolina. </w:t>
      </w:r>
      <w:r w:rsidRPr="5261D3B5">
        <w:rPr>
          <w:sz w:val="24"/>
          <w:szCs w:val="24"/>
        </w:rPr>
        <w:t xml:space="preserve">2012. Co- applicants: Kenneth Wilson and Ava </w:t>
      </w:r>
      <w:proofErr w:type="spellStart"/>
      <w:r w:rsidRPr="5261D3B5">
        <w:rPr>
          <w:sz w:val="24"/>
          <w:szCs w:val="24"/>
        </w:rPr>
        <w:t>Vinesett</w:t>
      </w:r>
      <w:proofErr w:type="spellEnd"/>
      <w:r w:rsidRPr="5261D3B5">
        <w:rPr>
          <w:sz w:val="24"/>
          <w:szCs w:val="24"/>
        </w:rPr>
        <w:t xml:space="preserve"> Award Amount: $2000.</w:t>
      </w:r>
    </w:p>
    <w:p w:rsidR="001B7E1D" w:rsidRDefault="001B7E1D" w:rsidP="001B7E1D">
      <w:pPr>
        <w:pStyle w:val="Heading1"/>
        <w:ind w:left="0"/>
        <w:jc w:val="center"/>
      </w:pPr>
      <w:r>
        <w:rPr>
          <w:u w:val="thick"/>
        </w:rPr>
        <w:lastRenderedPageBreak/>
        <w:t>VANDERBILT UNIVERSITY, 2006-2009</w:t>
      </w:r>
    </w:p>
    <w:p w:rsidR="001B7E1D" w:rsidRDefault="001B7E1D" w:rsidP="001B7E1D">
      <w:pPr>
        <w:pStyle w:val="BodyText"/>
        <w:rPr>
          <w:b/>
          <w:sz w:val="20"/>
        </w:rPr>
      </w:pPr>
    </w:p>
    <w:p w:rsidR="001B7E1D" w:rsidRDefault="001B7E1D" w:rsidP="001B7E1D">
      <w:pPr>
        <w:pStyle w:val="BodyText"/>
        <w:spacing w:before="8"/>
        <w:rPr>
          <w:b/>
          <w:sz w:val="20"/>
        </w:rPr>
      </w:pPr>
    </w:p>
    <w:p w:rsidR="001B7E1D" w:rsidRDefault="001B7E1D" w:rsidP="001B7E1D">
      <w:pPr>
        <w:pStyle w:val="Heading2"/>
        <w:spacing w:before="86"/>
        <w:ind w:left="922"/>
      </w:pPr>
      <w:r>
        <w:t>TEACHING, MENTORING &amp; SUPERVISION</w:t>
      </w:r>
    </w:p>
    <w:p w:rsidR="001B7E1D" w:rsidRDefault="001B7E1D" w:rsidP="001B7E1D">
      <w:pPr>
        <w:pStyle w:val="Heading3"/>
        <w:spacing w:before="274"/>
        <w:rPr>
          <w:u w:val="none"/>
        </w:rPr>
      </w:pPr>
      <w:r>
        <w:rPr>
          <w:u w:val="thick"/>
        </w:rPr>
        <w:t>Formal Courses</w:t>
      </w:r>
    </w:p>
    <w:p w:rsidR="001B7E1D" w:rsidRDefault="001B7E1D" w:rsidP="001B7E1D">
      <w:pPr>
        <w:pStyle w:val="BodyText"/>
        <w:spacing w:before="7"/>
        <w:rPr>
          <w:b/>
          <w:sz w:val="15"/>
        </w:rPr>
      </w:pPr>
    </w:p>
    <w:p w:rsidR="001B7E1D" w:rsidRDefault="001B7E1D" w:rsidP="001B7E1D">
      <w:pPr>
        <w:spacing w:before="90"/>
        <w:ind w:left="160"/>
        <w:rPr>
          <w:i/>
          <w:sz w:val="24"/>
        </w:rPr>
      </w:pPr>
      <w:r>
        <w:rPr>
          <w:i/>
          <w:sz w:val="24"/>
        </w:rPr>
        <w:t>Introduction to Global Health</w:t>
      </w:r>
    </w:p>
    <w:p w:rsidR="001B7E1D" w:rsidRDefault="001B7E1D" w:rsidP="001B7E1D">
      <w:pPr>
        <w:pStyle w:val="BodyText"/>
        <w:rPr>
          <w:i/>
        </w:rPr>
      </w:pPr>
    </w:p>
    <w:p w:rsidR="001B7E1D" w:rsidRDefault="001B7E1D" w:rsidP="001B7E1D">
      <w:pPr>
        <w:spacing w:line="480" w:lineRule="auto"/>
        <w:ind w:left="160" w:right="3914"/>
        <w:rPr>
          <w:i/>
          <w:sz w:val="24"/>
        </w:rPr>
      </w:pPr>
      <w:r>
        <w:rPr>
          <w:i/>
          <w:sz w:val="24"/>
        </w:rPr>
        <w:t>Medicine, Health, and the Body</w:t>
      </w:r>
      <w:r>
        <w:rPr>
          <w:rFonts w:ascii="TimesNewRomanPS-BoldItalicMT"/>
          <w:b/>
          <w:i/>
          <w:sz w:val="24"/>
        </w:rPr>
        <w:t xml:space="preserve">: </w:t>
      </w:r>
      <w:r>
        <w:rPr>
          <w:i/>
          <w:sz w:val="24"/>
        </w:rPr>
        <w:t>Culture and Disease Death and Dying</w:t>
      </w:r>
    </w:p>
    <w:p w:rsidR="001B7E1D" w:rsidRDefault="001B7E1D" w:rsidP="001B7E1D">
      <w:pPr>
        <w:spacing w:before="1"/>
        <w:ind w:left="160"/>
        <w:rPr>
          <w:i/>
          <w:sz w:val="24"/>
        </w:rPr>
      </w:pPr>
      <w:r>
        <w:rPr>
          <w:i/>
          <w:sz w:val="24"/>
        </w:rPr>
        <w:t>Fundamental Issues in Medicine, Health, and Society</w:t>
      </w:r>
    </w:p>
    <w:p w:rsidR="001B7E1D" w:rsidRDefault="001B7E1D" w:rsidP="001B7E1D">
      <w:pPr>
        <w:pStyle w:val="BodyText"/>
        <w:rPr>
          <w:i/>
          <w:sz w:val="26"/>
        </w:rPr>
      </w:pPr>
    </w:p>
    <w:p w:rsidR="001B7E1D" w:rsidRDefault="001B7E1D" w:rsidP="001B7E1D">
      <w:pPr>
        <w:pStyle w:val="BodyText"/>
        <w:spacing w:before="6"/>
        <w:rPr>
          <w:i/>
          <w:sz w:val="22"/>
        </w:rPr>
      </w:pPr>
    </w:p>
    <w:p w:rsidR="001B7E1D" w:rsidRDefault="001B7E1D" w:rsidP="001B7E1D">
      <w:pPr>
        <w:pStyle w:val="Heading3"/>
        <w:rPr>
          <w:u w:val="none"/>
        </w:rPr>
      </w:pPr>
      <w:r>
        <w:rPr>
          <w:u w:val="thick"/>
        </w:rPr>
        <w:t>Independent Studies</w:t>
      </w:r>
    </w:p>
    <w:p w:rsidR="001B7E1D" w:rsidRDefault="001B7E1D" w:rsidP="001B7E1D">
      <w:pPr>
        <w:pStyle w:val="BodyText"/>
        <w:spacing w:before="7"/>
        <w:rPr>
          <w:b/>
          <w:sz w:val="15"/>
        </w:rPr>
      </w:pPr>
    </w:p>
    <w:p w:rsidR="001B7E1D" w:rsidRDefault="001B7E1D" w:rsidP="001B7E1D">
      <w:pPr>
        <w:spacing w:before="90"/>
        <w:ind w:left="160"/>
        <w:rPr>
          <w:i/>
          <w:sz w:val="24"/>
        </w:rPr>
      </w:pPr>
      <w:r>
        <w:rPr>
          <w:sz w:val="24"/>
        </w:rPr>
        <w:t xml:space="preserve">Amsalem, David: </w:t>
      </w:r>
      <w:r>
        <w:rPr>
          <w:i/>
          <w:sz w:val="24"/>
        </w:rPr>
        <w:t>EMS System Design in Katmandu, Nepal</w:t>
      </w:r>
    </w:p>
    <w:p w:rsidR="001B7E1D" w:rsidRDefault="001B7E1D" w:rsidP="001B7E1D">
      <w:pPr>
        <w:pStyle w:val="BodyText"/>
        <w:rPr>
          <w:i/>
        </w:rPr>
      </w:pPr>
    </w:p>
    <w:p w:rsidR="001B7E1D" w:rsidRDefault="001B7E1D" w:rsidP="001B7E1D">
      <w:pPr>
        <w:ind w:left="160"/>
        <w:rPr>
          <w:i/>
          <w:sz w:val="24"/>
        </w:rPr>
      </w:pPr>
      <w:r>
        <w:rPr>
          <w:sz w:val="24"/>
        </w:rPr>
        <w:t xml:space="preserve">Long, Katie: </w:t>
      </w:r>
      <w:r>
        <w:rPr>
          <w:i/>
          <w:sz w:val="24"/>
        </w:rPr>
        <w:t>Promoting Hospice Use Among Minority Populations</w:t>
      </w:r>
    </w:p>
    <w:p w:rsidR="001B7E1D" w:rsidRDefault="001B7E1D" w:rsidP="001B7E1D">
      <w:pPr>
        <w:pStyle w:val="BodyText"/>
        <w:rPr>
          <w:i/>
        </w:rPr>
      </w:pPr>
    </w:p>
    <w:p w:rsidR="001B7E1D" w:rsidRDefault="001B7E1D" w:rsidP="001B7E1D">
      <w:pPr>
        <w:ind w:left="160"/>
        <w:rPr>
          <w:i/>
          <w:sz w:val="24"/>
        </w:rPr>
      </w:pPr>
      <w:r>
        <w:rPr>
          <w:sz w:val="24"/>
        </w:rPr>
        <w:t xml:space="preserve">Smiles, Dana: </w:t>
      </w:r>
      <w:r>
        <w:rPr>
          <w:i/>
          <w:sz w:val="24"/>
        </w:rPr>
        <w:t>Orphanage-Based Dental Hygiene Programs in Colombia</w:t>
      </w:r>
    </w:p>
    <w:p w:rsidR="001B7E1D" w:rsidRDefault="001B7E1D" w:rsidP="001B7E1D">
      <w:pPr>
        <w:pStyle w:val="BodyText"/>
        <w:rPr>
          <w:i/>
          <w:sz w:val="26"/>
        </w:rPr>
      </w:pPr>
    </w:p>
    <w:p w:rsidR="001B7E1D" w:rsidRDefault="001B7E1D" w:rsidP="001B7E1D">
      <w:pPr>
        <w:pStyle w:val="BodyText"/>
        <w:rPr>
          <w:i/>
          <w:sz w:val="26"/>
        </w:rPr>
      </w:pPr>
    </w:p>
    <w:p w:rsidR="001B7E1D" w:rsidRDefault="001B7E1D" w:rsidP="001B7E1D">
      <w:pPr>
        <w:pStyle w:val="BodyText"/>
        <w:spacing w:before="8"/>
        <w:rPr>
          <w:i/>
          <w:sz w:val="20"/>
        </w:rPr>
      </w:pPr>
    </w:p>
    <w:p w:rsidR="001B7E1D" w:rsidRDefault="001B7E1D" w:rsidP="001B7E1D">
      <w:pPr>
        <w:pStyle w:val="Heading2"/>
      </w:pPr>
      <w:r>
        <w:t>SERVICE</w:t>
      </w:r>
    </w:p>
    <w:p w:rsidR="001B7E1D" w:rsidRDefault="001B7E1D" w:rsidP="001B7E1D">
      <w:pPr>
        <w:pStyle w:val="BodyText"/>
        <w:spacing w:before="11"/>
        <w:rPr>
          <w:b/>
          <w:sz w:val="31"/>
        </w:rPr>
      </w:pPr>
    </w:p>
    <w:p w:rsidR="001B7E1D" w:rsidRDefault="001B7E1D" w:rsidP="001B7E1D">
      <w:pPr>
        <w:pStyle w:val="Heading3"/>
        <w:spacing w:line="319" w:lineRule="exact"/>
        <w:rPr>
          <w:u w:val="none"/>
        </w:rPr>
      </w:pPr>
      <w:r>
        <w:rPr>
          <w:u w:val="thick"/>
        </w:rPr>
        <w:t>Vanderbilt Center for Medicine, Health &amp; Society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spacing w:line="273" w:lineRule="exact"/>
        <w:ind w:hanging="361"/>
        <w:rPr>
          <w:sz w:val="24"/>
        </w:rPr>
      </w:pPr>
      <w:r>
        <w:rPr>
          <w:sz w:val="24"/>
        </w:rPr>
        <w:t>Medicine, Health, and Society (MHS) Steering Committee,</w:t>
      </w:r>
      <w:r>
        <w:rPr>
          <w:spacing w:val="-7"/>
          <w:sz w:val="24"/>
        </w:rPr>
        <w:t xml:space="preserve"> </w:t>
      </w:r>
      <w:r>
        <w:rPr>
          <w:sz w:val="24"/>
        </w:rPr>
        <w:t>2007-09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MHS Curriculum 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2007-09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Graduate Admissions Committee, 2007-09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MHS Faculty Search 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2007-09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Public Health Literacy Working Group,</w:t>
      </w:r>
      <w:r>
        <w:rPr>
          <w:spacing w:val="-6"/>
          <w:sz w:val="24"/>
        </w:rPr>
        <w:t xml:space="preserve"> </w:t>
      </w:r>
      <w:r>
        <w:rPr>
          <w:sz w:val="24"/>
        </w:rPr>
        <w:t>2007-09</w:t>
      </w:r>
    </w:p>
    <w:p w:rsidR="001B7E1D" w:rsidRDefault="001B7E1D" w:rsidP="001B7E1D">
      <w:pPr>
        <w:pStyle w:val="BodyText"/>
        <w:spacing w:before="5"/>
        <w:rPr>
          <w:sz w:val="36"/>
        </w:rPr>
      </w:pPr>
    </w:p>
    <w:p w:rsidR="001B7E1D" w:rsidRDefault="001B7E1D" w:rsidP="001B7E1D">
      <w:pPr>
        <w:pStyle w:val="Heading3"/>
        <w:spacing w:line="319" w:lineRule="exact"/>
        <w:rPr>
          <w:u w:val="none"/>
        </w:rPr>
      </w:pPr>
      <w:r>
        <w:rPr>
          <w:u w:val="thick"/>
        </w:rPr>
        <w:t>Vanderbilt University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spacing w:line="273" w:lineRule="exact"/>
        <w:ind w:hanging="361"/>
        <w:rPr>
          <w:sz w:val="24"/>
        </w:rPr>
      </w:pPr>
      <w:r>
        <w:rPr>
          <w:sz w:val="24"/>
        </w:rPr>
        <w:t>Mayfield Faculty Adviser, Healthcare Reform Student Group,</w:t>
      </w:r>
      <w:r>
        <w:rPr>
          <w:spacing w:val="-7"/>
          <w:sz w:val="24"/>
        </w:rPr>
        <w:t xml:space="preserve"> </w:t>
      </w:r>
      <w:r>
        <w:rPr>
          <w:sz w:val="24"/>
        </w:rPr>
        <w:t>2008-09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Chair, University Committee on LGBT Concerns, 2008-</w:t>
      </w:r>
      <w:r>
        <w:rPr>
          <w:spacing w:val="-6"/>
          <w:sz w:val="24"/>
        </w:rPr>
        <w:t xml:space="preserve"> </w:t>
      </w:r>
      <w:r>
        <w:rPr>
          <w:sz w:val="24"/>
        </w:rPr>
        <w:t>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Planning Committee, World Health Day Colloquium,</w:t>
      </w:r>
      <w:r>
        <w:rPr>
          <w:spacing w:val="-9"/>
          <w:sz w:val="24"/>
        </w:rPr>
        <w:t xml:space="preserve"> </w:t>
      </w:r>
      <w:r>
        <w:rPr>
          <w:sz w:val="24"/>
        </w:rPr>
        <w:t>2007-08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Affiliated Faculty, Women’s and Gender Studies,</w:t>
      </w:r>
      <w:r>
        <w:rPr>
          <w:spacing w:val="-1"/>
          <w:sz w:val="24"/>
        </w:rPr>
        <w:t xml:space="preserve"> </w:t>
      </w:r>
      <w:r>
        <w:rPr>
          <w:sz w:val="24"/>
        </w:rPr>
        <w:t>2007-09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Health Professions Advisory Office Committee,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1B7E1D" w:rsidRDefault="001B7E1D" w:rsidP="001B7E1D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Co-Chair, LGBT Quality of Life Investigative 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2007</w:t>
      </w:r>
    </w:p>
    <w:p w:rsidR="001B7E1D" w:rsidRDefault="001B7E1D" w:rsidP="001B7E1D">
      <w:pPr>
        <w:rPr>
          <w:sz w:val="24"/>
        </w:rPr>
        <w:sectPr w:rsidR="001B7E1D">
          <w:pgSz w:w="12240" w:h="15840"/>
          <w:pgMar w:top="1240" w:right="1340" w:bottom="940" w:left="1640" w:header="0" w:footer="746" w:gutter="0"/>
          <w:cols w:space="720"/>
        </w:sectPr>
      </w:pPr>
    </w:p>
    <w:p w:rsidR="001B7E1D" w:rsidRDefault="001B7E1D" w:rsidP="001B7E1D">
      <w:pPr>
        <w:pStyle w:val="Heading1"/>
      </w:pPr>
      <w:r>
        <w:lastRenderedPageBreak/>
        <w:t>ST. VINCENT MEDICAL CENTER, 1999-2006</w:t>
      </w:r>
    </w:p>
    <w:p w:rsidR="001B7E1D" w:rsidRDefault="001B7E1D" w:rsidP="001B7E1D">
      <w:pPr>
        <w:pStyle w:val="Heading2"/>
        <w:spacing w:before="278"/>
        <w:ind w:left="919"/>
      </w:pPr>
      <w:r>
        <w:t>WORK &amp; ACCOMPLISHMENTS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spacing w:before="268"/>
        <w:ind w:right="571"/>
        <w:rPr>
          <w:sz w:val="24"/>
        </w:rPr>
      </w:pPr>
      <w:r>
        <w:rPr>
          <w:sz w:val="24"/>
        </w:rPr>
        <w:t>Founded and directed hospital department integrating CAM into medical services</w:t>
      </w:r>
      <w:r>
        <w:rPr>
          <w:spacing w:val="-15"/>
          <w:sz w:val="24"/>
        </w:rPr>
        <w:t xml:space="preserve"> </w:t>
      </w:r>
      <w:r>
        <w:rPr>
          <w:sz w:val="24"/>
        </w:rPr>
        <w:t>for multiple ethnic and immigrant populations with chronic and terminal</w:t>
      </w:r>
      <w:r>
        <w:rPr>
          <w:spacing w:val="-7"/>
          <w:sz w:val="24"/>
        </w:rPr>
        <w:t xml:space="preserve"> </w:t>
      </w:r>
      <w:r>
        <w:rPr>
          <w:sz w:val="24"/>
        </w:rPr>
        <w:t>illnesses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right="561"/>
        <w:rPr>
          <w:sz w:val="24"/>
        </w:rPr>
      </w:pPr>
      <w:r>
        <w:rPr>
          <w:sz w:val="24"/>
        </w:rPr>
        <w:t>Oversaw and developed departmental programs, services, budget, staffing,</w:t>
      </w:r>
      <w:r>
        <w:rPr>
          <w:spacing w:val="-10"/>
          <w:sz w:val="24"/>
        </w:rPr>
        <w:t xml:space="preserve"> </w:t>
      </w:r>
      <w:r>
        <w:rPr>
          <w:sz w:val="24"/>
        </w:rPr>
        <w:t>protocols, quality performance measures, and compliance</w:t>
      </w:r>
      <w:r>
        <w:rPr>
          <w:spacing w:val="-7"/>
          <w:sz w:val="24"/>
        </w:rPr>
        <w:t xml:space="preserve"> </w:t>
      </w:r>
      <w:r>
        <w:rPr>
          <w:sz w:val="24"/>
        </w:rPr>
        <w:t>procedures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Integrated departmental services and programs into larger hospital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Managed grant-based program for low-income cancer and HIV</w:t>
      </w:r>
      <w:r>
        <w:rPr>
          <w:spacing w:val="-2"/>
          <w:sz w:val="24"/>
        </w:rPr>
        <w:t xml:space="preserve"> </w:t>
      </w:r>
      <w:r>
        <w:rPr>
          <w:sz w:val="24"/>
        </w:rPr>
        <w:t>patients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hanging="361"/>
        <w:rPr>
          <w:sz w:val="24"/>
        </w:rPr>
      </w:pPr>
      <w:r>
        <w:rPr>
          <w:sz w:val="24"/>
        </w:rPr>
        <w:t>Created and organized outreach programs, partnerships and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right="699"/>
        <w:rPr>
          <w:sz w:val="24"/>
        </w:rPr>
      </w:pPr>
      <w:r>
        <w:rPr>
          <w:sz w:val="24"/>
        </w:rPr>
        <w:t>Oversaw other clinicians and provided clinical acupuncture treatment with focus on pain relief for oncology and palliative care</w:t>
      </w:r>
      <w:r>
        <w:rPr>
          <w:spacing w:val="-7"/>
          <w:sz w:val="24"/>
        </w:rPr>
        <w:t xml:space="preserve"> </w:t>
      </w:r>
      <w:r>
        <w:rPr>
          <w:sz w:val="24"/>
        </w:rPr>
        <w:t>patients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spacing w:before="1"/>
        <w:ind w:right="569"/>
        <w:rPr>
          <w:sz w:val="24"/>
        </w:rPr>
      </w:pPr>
      <w:r>
        <w:rPr>
          <w:sz w:val="24"/>
        </w:rPr>
        <w:t>Provided continuing education events to physicians and other health professionals</w:t>
      </w:r>
      <w:r>
        <w:rPr>
          <w:spacing w:val="-14"/>
          <w:sz w:val="24"/>
        </w:rPr>
        <w:t xml:space="preserve"> </w:t>
      </w:r>
      <w:r>
        <w:rPr>
          <w:sz w:val="24"/>
        </w:rPr>
        <w:t>on integrative medicine, cross-cultural health, herb-drug interactions, and the relationship between global disease burden and local immigrant health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right="677"/>
        <w:rPr>
          <w:sz w:val="24"/>
        </w:rPr>
      </w:pPr>
      <w:r>
        <w:rPr>
          <w:sz w:val="24"/>
        </w:rPr>
        <w:t>Served on weekly hospital management team and multiple committees: Community Benefit, Palliative Care (co-chair), Cancer, and Cancer Service Line</w:t>
      </w:r>
      <w:r>
        <w:rPr>
          <w:spacing w:val="-13"/>
          <w:sz w:val="24"/>
        </w:rPr>
        <w:t xml:space="preserve"> </w:t>
      </w:r>
      <w:r>
        <w:rPr>
          <w:sz w:val="24"/>
        </w:rPr>
        <w:t>Development</w:t>
      </w:r>
    </w:p>
    <w:p w:rsidR="001B7E1D" w:rsidRDefault="001B7E1D" w:rsidP="001B7E1D">
      <w:pPr>
        <w:pStyle w:val="BodyText"/>
        <w:rPr>
          <w:sz w:val="26"/>
        </w:rPr>
      </w:pPr>
    </w:p>
    <w:p w:rsidR="001B7E1D" w:rsidRDefault="001B7E1D" w:rsidP="001B7E1D">
      <w:pPr>
        <w:pStyle w:val="BodyText"/>
        <w:spacing w:before="7"/>
        <w:rPr>
          <w:sz w:val="22"/>
        </w:rPr>
      </w:pPr>
    </w:p>
    <w:p w:rsidR="001B7E1D" w:rsidRDefault="001B7E1D" w:rsidP="001B7E1D">
      <w:pPr>
        <w:pStyle w:val="Heading2"/>
        <w:ind w:left="922"/>
      </w:pPr>
      <w:r>
        <w:t>PROFESSIONAL SERVICE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spacing w:before="268"/>
        <w:ind w:right="514"/>
        <w:rPr>
          <w:sz w:val="24"/>
        </w:rPr>
      </w:pPr>
      <w:r>
        <w:rPr>
          <w:sz w:val="24"/>
        </w:rPr>
        <w:t>Doctoral Task Force Adviser, Accreditation Commission for Acupuncture &amp;</w:t>
      </w:r>
      <w:r>
        <w:rPr>
          <w:spacing w:val="-13"/>
          <w:sz w:val="24"/>
        </w:rPr>
        <w:t xml:space="preserve"> </w:t>
      </w:r>
      <w:r>
        <w:rPr>
          <w:sz w:val="24"/>
        </w:rPr>
        <w:t>Oriental Medicine,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ind w:right="1127"/>
        <w:rPr>
          <w:sz w:val="24"/>
        </w:rPr>
      </w:pPr>
      <w:r>
        <w:rPr>
          <w:sz w:val="24"/>
        </w:rPr>
        <w:t>Board Member, National Commission for the Certification of Acupuncture</w:t>
      </w:r>
      <w:r>
        <w:rPr>
          <w:spacing w:val="-11"/>
          <w:sz w:val="24"/>
        </w:rPr>
        <w:t xml:space="preserve"> </w:t>
      </w:r>
      <w:r>
        <w:rPr>
          <w:sz w:val="24"/>
        </w:rPr>
        <w:t>and Oriental Medicine, Washington, DC,</w:t>
      </w:r>
      <w:r>
        <w:rPr>
          <w:spacing w:val="-1"/>
          <w:sz w:val="24"/>
        </w:rPr>
        <w:t xml:space="preserve"> </w:t>
      </w:r>
      <w:r>
        <w:rPr>
          <w:sz w:val="24"/>
        </w:rPr>
        <w:t>2001-02</w:t>
      </w:r>
    </w:p>
    <w:p w:rsidR="001B7E1D" w:rsidRDefault="001B7E1D" w:rsidP="001B7E1D">
      <w:pPr>
        <w:pStyle w:val="ListParagraph"/>
        <w:numPr>
          <w:ilvl w:val="0"/>
          <w:numId w:val="5"/>
        </w:numPr>
        <w:tabs>
          <w:tab w:val="left" w:pos="521"/>
        </w:tabs>
        <w:spacing w:before="1"/>
        <w:ind w:hanging="361"/>
        <w:rPr>
          <w:sz w:val="24"/>
        </w:rPr>
      </w:pPr>
      <w:r>
        <w:rPr>
          <w:sz w:val="24"/>
        </w:rPr>
        <w:t>Education Task Force, California Acupuncture Board,</w:t>
      </w:r>
      <w:r>
        <w:rPr>
          <w:spacing w:val="-2"/>
          <w:sz w:val="24"/>
        </w:rPr>
        <w:t xml:space="preserve"> </w:t>
      </w:r>
      <w:r>
        <w:rPr>
          <w:sz w:val="24"/>
        </w:rPr>
        <w:t>2000-01</w:t>
      </w:r>
    </w:p>
    <w:p w:rsidR="001B7E1D" w:rsidRDefault="001B7E1D" w:rsidP="001B7E1D">
      <w:pPr>
        <w:pStyle w:val="BodyText"/>
        <w:rPr>
          <w:sz w:val="26"/>
        </w:rPr>
      </w:pPr>
    </w:p>
    <w:p w:rsidR="001B7E1D" w:rsidRDefault="001B7E1D" w:rsidP="001B7E1D">
      <w:pPr>
        <w:pStyle w:val="BodyText"/>
        <w:spacing w:before="7"/>
        <w:rPr>
          <w:sz w:val="22"/>
        </w:rPr>
      </w:pPr>
    </w:p>
    <w:p w:rsidR="001B7E1D" w:rsidRDefault="001B7E1D" w:rsidP="001B7E1D">
      <w:pPr>
        <w:pStyle w:val="Heading2"/>
      </w:pPr>
      <w:r>
        <w:t>PUBLICATIONS &amp; PRESENTATIONS</w:t>
      </w:r>
    </w:p>
    <w:p w:rsidR="001B7E1D" w:rsidRDefault="001B7E1D" w:rsidP="001B7E1D">
      <w:pPr>
        <w:pStyle w:val="Heading4"/>
        <w:spacing w:before="273"/>
        <w:rPr>
          <w:u w:val="none"/>
        </w:rPr>
      </w:pPr>
      <w:r>
        <w:rPr>
          <w:u w:val="thick"/>
        </w:rPr>
        <w:t>Selected Clinically Based Practice Guidelines</w:t>
      </w:r>
    </w:p>
    <w:p w:rsidR="001B7E1D" w:rsidRDefault="001B7E1D" w:rsidP="001B7E1D">
      <w:pPr>
        <w:pStyle w:val="BodyText"/>
        <w:spacing w:before="9"/>
        <w:rPr>
          <w:b/>
          <w:sz w:val="15"/>
        </w:rPr>
      </w:pPr>
    </w:p>
    <w:p w:rsidR="001B7E1D" w:rsidRDefault="001B7E1D" w:rsidP="001B7E1D">
      <w:pPr>
        <w:spacing w:before="90" w:line="480" w:lineRule="auto"/>
        <w:ind w:left="160" w:right="1948"/>
        <w:rPr>
          <w:sz w:val="24"/>
        </w:rPr>
      </w:pPr>
      <w:r>
        <w:rPr>
          <w:sz w:val="24"/>
        </w:rPr>
        <w:t xml:space="preserve">Acupuncture Treatment of the Hamstrings. </w:t>
      </w:r>
      <w:r>
        <w:rPr>
          <w:i/>
          <w:sz w:val="24"/>
        </w:rPr>
        <w:t xml:space="preserve">Acupuncture Today </w:t>
      </w:r>
      <w:r>
        <w:rPr>
          <w:sz w:val="24"/>
        </w:rPr>
        <w:t xml:space="preserve">3.2 (2002) Treating Sacroiliac Pain with Acupuncture. </w:t>
      </w:r>
      <w:proofErr w:type="spellStart"/>
      <w:r>
        <w:rPr>
          <w:i/>
          <w:sz w:val="24"/>
        </w:rPr>
        <w:t>Acu</w:t>
      </w:r>
      <w:proofErr w:type="spellEnd"/>
      <w:r>
        <w:rPr>
          <w:i/>
          <w:sz w:val="24"/>
        </w:rPr>
        <w:t xml:space="preserve">. Today </w:t>
      </w:r>
      <w:r>
        <w:rPr>
          <w:sz w:val="24"/>
        </w:rPr>
        <w:t xml:space="preserve">2.10 (2001) Treating TMJ Dysfunction Effectively. </w:t>
      </w:r>
      <w:proofErr w:type="spellStart"/>
      <w:r>
        <w:rPr>
          <w:i/>
          <w:sz w:val="24"/>
        </w:rPr>
        <w:t>Acu</w:t>
      </w:r>
      <w:proofErr w:type="spellEnd"/>
      <w:r>
        <w:rPr>
          <w:i/>
          <w:sz w:val="24"/>
        </w:rPr>
        <w:t xml:space="preserve">. Today </w:t>
      </w:r>
      <w:r>
        <w:rPr>
          <w:sz w:val="24"/>
        </w:rPr>
        <w:t>2.4 (2001)</w:t>
      </w:r>
    </w:p>
    <w:p w:rsidR="001B7E1D" w:rsidRDefault="001B7E1D" w:rsidP="001B7E1D">
      <w:pPr>
        <w:pStyle w:val="BodyText"/>
        <w:spacing w:line="480" w:lineRule="auto"/>
        <w:ind w:left="160" w:right="2088"/>
      </w:pPr>
      <w:r>
        <w:t xml:space="preserve">Treating Neck Pain Via the Divergent Channels. </w:t>
      </w:r>
      <w:proofErr w:type="spellStart"/>
      <w:r>
        <w:rPr>
          <w:i/>
        </w:rPr>
        <w:t>Acu</w:t>
      </w:r>
      <w:proofErr w:type="spellEnd"/>
      <w:r>
        <w:rPr>
          <w:i/>
        </w:rPr>
        <w:t xml:space="preserve">. Today </w:t>
      </w:r>
      <w:r>
        <w:t xml:space="preserve">1.12 (2000) Wrist Pain and the French Barrier Point System. </w:t>
      </w:r>
      <w:proofErr w:type="spellStart"/>
      <w:r>
        <w:rPr>
          <w:i/>
        </w:rPr>
        <w:t>Acu</w:t>
      </w:r>
      <w:proofErr w:type="spellEnd"/>
      <w:r>
        <w:rPr>
          <w:i/>
        </w:rPr>
        <w:t xml:space="preserve">. Today </w:t>
      </w:r>
      <w:r>
        <w:t>1.4 (2000)</w:t>
      </w:r>
    </w:p>
    <w:p w:rsidR="001B7E1D" w:rsidRDefault="001B7E1D" w:rsidP="001B7E1D">
      <w:pPr>
        <w:pStyle w:val="BodyText"/>
        <w:ind w:left="160"/>
        <w:rPr>
          <w:i/>
        </w:rPr>
      </w:pPr>
      <w:r>
        <w:t xml:space="preserve">Flexible Use of Xi-Cleft Points for Treatment of Musculoskeletal Disorders. </w:t>
      </w:r>
      <w:proofErr w:type="spellStart"/>
      <w:r>
        <w:rPr>
          <w:i/>
        </w:rPr>
        <w:t>Acu</w:t>
      </w:r>
      <w:proofErr w:type="spellEnd"/>
      <w:r>
        <w:rPr>
          <w:i/>
        </w:rPr>
        <w:t>. Today</w:t>
      </w:r>
    </w:p>
    <w:p w:rsidR="001B7E1D" w:rsidRDefault="001B7E1D" w:rsidP="001B7E1D">
      <w:pPr>
        <w:pStyle w:val="BodyText"/>
        <w:ind w:left="160"/>
      </w:pPr>
      <w:r>
        <w:t>1.2 (2000)</w:t>
      </w:r>
    </w:p>
    <w:p w:rsidR="001B7E1D" w:rsidRDefault="001B7E1D" w:rsidP="001B7E1D">
      <w:pPr>
        <w:sectPr w:rsidR="001B7E1D">
          <w:pgSz w:w="12240" w:h="15840"/>
          <w:pgMar w:top="1240" w:right="1340" w:bottom="940" w:left="1640" w:header="0" w:footer="746" w:gutter="0"/>
          <w:cols w:space="720"/>
        </w:sectPr>
      </w:pPr>
    </w:p>
    <w:p w:rsidR="001B7E1D" w:rsidRDefault="001B7E1D" w:rsidP="001B7E1D">
      <w:pPr>
        <w:pStyle w:val="Heading4"/>
        <w:spacing w:before="69"/>
        <w:rPr>
          <w:u w:val="none"/>
        </w:rPr>
      </w:pPr>
      <w:r>
        <w:rPr>
          <w:u w:val="thick"/>
        </w:rPr>
        <w:lastRenderedPageBreak/>
        <w:t>Selected Presentations</w:t>
      </w:r>
    </w:p>
    <w:p w:rsidR="001B7E1D" w:rsidRDefault="001B7E1D" w:rsidP="001B7E1D">
      <w:pPr>
        <w:pStyle w:val="BodyText"/>
        <w:spacing w:before="9"/>
        <w:rPr>
          <w:b/>
          <w:sz w:val="15"/>
        </w:rPr>
      </w:pPr>
    </w:p>
    <w:p w:rsidR="001B7E1D" w:rsidRDefault="001B7E1D" w:rsidP="001B7E1D">
      <w:pPr>
        <w:pStyle w:val="BodyText"/>
        <w:spacing w:before="90"/>
        <w:ind w:left="160" w:right="528"/>
      </w:pPr>
      <w:r>
        <w:t>Twenty Commonly Used Herbs by Patients with Cancer: Risks of Herb/Drug Interactions. Pediatric Grand Rounds. Children’s Hospital, Los Angeles, CA, 2003</w:t>
      </w:r>
    </w:p>
    <w:p w:rsidR="001B7E1D" w:rsidRDefault="001B7E1D" w:rsidP="001B7E1D">
      <w:pPr>
        <w:pStyle w:val="BodyText"/>
        <w:spacing w:before="11"/>
        <w:rPr>
          <w:sz w:val="23"/>
        </w:rPr>
      </w:pPr>
    </w:p>
    <w:p w:rsidR="001B7E1D" w:rsidRDefault="001B7E1D" w:rsidP="001B7E1D">
      <w:pPr>
        <w:pStyle w:val="BodyText"/>
        <w:ind w:left="160" w:right="1581"/>
      </w:pPr>
      <w:r>
        <w:t>Traditional Chinese Medicine and Cancer: What You Need to Know. Johnson Comprehensive Cancer Care Center. UCLA, Los Angeles, CA 2003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left="160"/>
      </w:pPr>
      <w:r>
        <w:t>The Dangers of Herb/Drug Interactions. Tumor Board, St. Vincent Medical Center, Los Angeles, CA 2002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left="160" w:right="528"/>
      </w:pPr>
      <w:r>
        <w:t>Integrative Medicine Programs: Benefits and Pitfalls. Annual Breast Center Conference, Las Vegas, NA, 2002</w:t>
      </w:r>
    </w:p>
    <w:p w:rsidR="001B7E1D" w:rsidRDefault="001B7E1D" w:rsidP="001B7E1D">
      <w:pPr>
        <w:pStyle w:val="BodyText"/>
        <w:spacing w:before="1"/>
      </w:pPr>
    </w:p>
    <w:p w:rsidR="001B7E1D" w:rsidRDefault="001B7E1D" w:rsidP="001B7E1D">
      <w:pPr>
        <w:pStyle w:val="BodyText"/>
        <w:ind w:left="160"/>
      </w:pPr>
      <w:r>
        <w:t>Acupuncture: Fact and Fiction: Family Practice Board, St. Vincent Medical Center, Los Angeles, CA, 2001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left="160" w:right="708"/>
      </w:pPr>
      <w:r>
        <w:t>Complementary Medicine in Conventional Practice. Los Angeles Nursing Symposium. Los Angeles, CA, 2000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left="160" w:right="1075"/>
      </w:pPr>
      <w:r>
        <w:t>Complementary Medicine and Cardiovascular Disease. Los Angeles Heart Institute Symposium. Los Angeles, CA, 1999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ind w:left="160" w:right="470"/>
      </w:pPr>
      <w:r>
        <w:t>Infertility and Traditional Chinese Medicine. National Resolve Conference. Los Angeles, CA, 1999</w:t>
      </w:r>
    </w:p>
    <w:p w:rsidR="001B7E1D" w:rsidRDefault="001B7E1D" w:rsidP="001B7E1D">
      <w:pPr>
        <w:pStyle w:val="BodyText"/>
      </w:pPr>
    </w:p>
    <w:p w:rsidR="001B7E1D" w:rsidRDefault="001B7E1D" w:rsidP="001B7E1D">
      <w:pPr>
        <w:pStyle w:val="BodyText"/>
        <w:spacing w:before="1"/>
        <w:ind w:left="160" w:right="522"/>
      </w:pPr>
      <w:r>
        <w:t>Herbal Medicine as an Adjunctive Therapy to Conventional Oncology. Tumor Board, St. Vincent Medical Center. Los Angeles, CA, 1999</w:t>
      </w:r>
    </w:p>
    <w:p w:rsidR="001B7E1D" w:rsidRDefault="001B7E1D" w:rsidP="001B7E1D">
      <w:pPr>
        <w:pStyle w:val="BodyText"/>
      </w:pPr>
    </w:p>
    <w:p w:rsidR="001B7E1D" w:rsidRPr="00FA0FD0" w:rsidRDefault="001B7E1D" w:rsidP="001B7E1D">
      <w:pPr>
        <w:pStyle w:val="BodyText"/>
        <w:ind w:left="160" w:right="682"/>
        <w:sectPr w:rsidR="001B7E1D" w:rsidRPr="00FA0FD0">
          <w:pgSz w:w="12240" w:h="15840"/>
          <w:pgMar w:top="1220" w:right="1340" w:bottom="940" w:left="1640" w:header="0" w:footer="746" w:gutter="0"/>
          <w:cols w:space="720"/>
        </w:sectPr>
      </w:pPr>
      <w:r>
        <w:t>Complementary Medicine and Chinese Medicine: Uses in Internal Medicine, Oncology and Rheumatology. Los Angeles Nursing Symposium. Los Angeles, CA. 1999</w:t>
      </w:r>
    </w:p>
    <w:p w:rsidR="001B7E1D" w:rsidRPr="00FA0FD0" w:rsidRDefault="001B7E1D" w:rsidP="00EA5090">
      <w:pPr>
        <w:pStyle w:val="BodyText"/>
        <w:spacing w:before="1" w:after="100" w:afterAutospacing="1"/>
        <w:ind w:left="160" w:right="674"/>
        <w:sectPr w:rsidR="001B7E1D" w:rsidRPr="00FA0FD0">
          <w:pgSz w:w="12240" w:h="15840"/>
          <w:pgMar w:top="1500" w:right="1340" w:bottom="940" w:left="1640" w:header="0" w:footer="746" w:gutter="0"/>
          <w:cols w:space="720"/>
        </w:sectPr>
      </w:pPr>
      <w:bookmarkStart w:id="0" w:name="_GoBack"/>
      <w:bookmarkEnd w:id="0"/>
    </w:p>
    <w:p w:rsidR="00EF1F72" w:rsidRPr="00EF1F72" w:rsidRDefault="00EF1F72" w:rsidP="00EF1F72"/>
    <w:sectPr w:rsidR="00EF1F72" w:rsidRPr="00EF1F72" w:rsidSect="00FA0FD0">
      <w:footerReference w:type="default" r:id="rId12"/>
      <w:pgSz w:w="12240" w:h="15840"/>
      <w:pgMar w:top="1240" w:right="1340" w:bottom="940" w:left="16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1B" w:rsidRDefault="00301D1B">
      <w:r>
        <w:separator/>
      </w:r>
    </w:p>
  </w:endnote>
  <w:endnote w:type="continuationSeparator" w:id="0">
    <w:p w:rsidR="00301D1B" w:rsidRDefault="0030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72" w:rsidRDefault="00E33E80">
    <w:pPr>
      <w:pStyle w:val="BodyText"/>
      <w:spacing w:line="14" w:lineRule="auto"/>
      <w:rPr>
        <w:sz w:val="20"/>
      </w:rPr>
    </w:pPr>
    <w:r>
      <w:rPr>
        <w:noProof/>
      </w:rPr>
      <w:pict w14:anchorId="708AD4C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68.35pt;margin-top:743.7pt;width:60.4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" filled="f" stroked="f">
          <o:lock v:ext="edit" aspectratio="t" verticies="t" text="t" shapetype="t"/>
          <v:textbox inset="0,0,0,0">
            <w:txbxContent>
              <w:p w:rsidR="00EF1F72" w:rsidRDefault="00EF1F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9169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5A" w:rsidRDefault="00E33E80">
    <w:pPr>
      <w:pStyle w:val="BodyText"/>
      <w:spacing w:line="14" w:lineRule="auto"/>
      <w:rPr>
        <w:sz w:val="20"/>
      </w:rPr>
    </w:pPr>
    <w:r>
      <w:rPr>
        <w:noProof/>
      </w:rPr>
      <w:pict w14:anchorId="680B450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68.35pt;margin-top:743.7pt;width:60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" filled="f" stroked="f">
          <o:lock v:ext="edit" aspectratio="t" verticies="t" text="t" shapetype="t"/>
          <v:textbox inset="0,0,0,0">
            <w:txbxContent>
              <w:p w:rsidR="001D4E5A" w:rsidRDefault="002123F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9169E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1B" w:rsidRDefault="00301D1B">
      <w:r>
        <w:separator/>
      </w:r>
    </w:p>
  </w:footnote>
  <w:footnote w:type="continuationSeparator" w:id="0">
    <w:p w:rsidR="00301D1B" w:rsidRDefault="0030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17CB"/>
    <w:multiLevelType w:val="hybridMultilevel"/>
    <w:tmpl w:val="E37A458E"/>
    <w:lvl w:ilvl="0" w:tplc="DD30F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621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FEEA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60B8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2C4D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C49F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862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ECA5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CC850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B3339"/>
    <w:multiLevelType w:val="hybridMultilevel"/>
    <w:tmpl w:val="B8287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70871"/>
    <w:multiLevelType w:val="hybridMultilevel"/>
    <w:tmpl w:val="0600A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191FED"/>
    <w:multiLevelType w:val="hybridMultilevel"/>
    <w:tmpl w:val="FD009EB4"/>
    <w:lvl w:ilvl="0" w:tplc="D630706E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ABC65C40">
      <w:numFmt w:val="bullet"/>
      <w:lvlText w:val="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CB2CAB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FE7ECC6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648E2266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1B6ECCF4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6" w:tplc="58AE68EA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633C8CB8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D666BEA4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BD1171"/>
    <w:multiLevelType w:val="hybridMultilevel"/>
    <w:tmpl w:val="BE66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41E"/>
    <w:multiLevelType w:val="hybridMultilevel"/>
    <w:tmpl w:val="3E92BA72"/>
    <w:lvl w:ilvl="0" w:tplc="2ECCC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64D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789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C48D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7EBD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505E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EACD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804C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BC7A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42801"/>
    <w:multiLevelType w:val="hybridMultilevel"/>
    <w:tmpl w:val="D62621EC"/>
    <w:lvl w:ilvl="0" w:tplc="A7921A84">
      <w:numFmt w:val="bullet"/>
      <w:lvlText w:val=""/>
      <w:lvlJc w:val="left"/>
      <w:pPr>
        <w:ind w:left="5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B1CAAEC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9696924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3" w:tplc="FC888ACA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F2E043E8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ACACBA24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97426A0E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045A7432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3E2C7B32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AB94563"/>
    <w:multiLevelType w:val="hybridMultilevel"/>
    <w:tmpl w:val="5F7A60F6"/>
    <w:lvl w:ilvl="0" w:tplc="31E0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4D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23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6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CB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C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A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2F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E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5B0"/>
    <w:multiLevelType w:val="hybridMultilevel"/>
    <w:tmpl w:val="A14AFD94"/>
    <w:lvl w:ilvl="0" w:tplc="CA98BA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80DA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8C1F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2C72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8CE4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084D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6C24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56DA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487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72"/>
    <w:rsid w:val="001B7E1D"/>
    <w:rsid w:val="001E6DD4"/>
    <w:rsid w:val="00202603"/>
    <w:rsid w:val="002123F6"/>
    <w:rsid w:val="00301D1B"/>
    <w:rsid w:val="00334177"/>
    <w:rsid w:val="003615A8"/>
    <w:rsid w:val="0055263F"/>
    <w:rsid w:val="005B0B09"/>
    <w:rsid w:val="00614A54"/>
    <w:rsid w:val="0069169E"/>
    <w:rsid w:val="00725166"/>
    <w:rsid w:val="00775391"/>
    <w:rsid w:val="008C7F0C"/>
    <w:rsid w:val="00A31F32"/>
    <w:rsid w:val="00D633A1"/>
    <w:rsid w:val="00DC592F"/>
    <w:rsid w:val="00E33E80"/>
    <w:rsid w:val="00E60BAE"/>
    <w:rsid w:val="00E867B0"/>
    <w:rsid w:val="00EA5090"/>
    <w:rsid w:val="00EF1F72"/>
    <w:rsid w:val="00F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6BA882"/>
  <w15:chartTrackingRefBased/>
  <w15:docId w15:val="{D1FC51F0-1D81-5242-A81D-6B1A946F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F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EF1F72"/>
    <w:pPr>
      <w:spacing w:before="54"/>
      <w:ind w:left="1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EF1F72"/>
    <w:pPr>
      <w:ind w:left="923" w:right="1224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EF1F72"/>
    <w:pPr>
      <w:ind w:left="160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link w:val="Heading4Char"/>
    <w:uiPriority w:val="9"/>
    <w:unhideWhenUsed/>
    <w:qFormat/>
    <w:rsid w:val="00EF1F72"/>
    <w:pPr>
      <w:spacing w:before="1"/>
      <w:ind w:left="160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F72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F1F72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F1F72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F1F72"/>
    <w:rPr>
      <w:rFonts w:ascii="Times New Roman" w:eastAsia="Times New Roman" w:hAnsi="Times New Roman" w:cs="Times New Roman"/>
      <w:b/>
      <w:bCs/>
      <w:szCs w:val="24"/>
      <w:u w:val="single" w:color="00000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EF1F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F72"/>
    <w:rPr>
      <w:rFonts w:ascii="Times New Roman" w:eastAsia="Times New Roman" w:hAnsi="Times New Roman" w:cs="Times New Roman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EF1F72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EF1F72"/>
    <w:pPr>
      <w:spacing w:before="13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boyd@duk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1i3ATRZRA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ursera.org/learn/glob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dev.org/publication/nigeria-will-become-polio-fr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 Shankar Kozhumam</dc:creator>
  <cp:keywords/>
  <dc:description/>
  <cp:lastModifiedBy>David L. Boyd</cp:lastModifiedBy>
  <cp:revision>2</cp:revision>
  <dcterms:created xsi:type="dcterms:W3CDTF">2022-01-17T18:57:00Z</dcterms:created>
  <dcterms:modified xsi:type="dcterms:W3CDTF">2022-01-17T18:57:00Z</dcterms:modified>
</cp:coreProperties>
</file>